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DC" w:rsidRPr="00584C86" w:rsidRDefault="00652BDC" w:rsidP="00652BDC">
      <w:pPr>
        <w:jc w:val="center"/>
        <w:rPr>
          <w:b/>
        </w:rPr>
      </w:pPr>
      <w:r w:rsidRPr="00584C86">
        <w:rPr>
          <w:b/>
        </w:rPr>
        <w:t xml:space="preserve">ANEXO </w:t>
      </w:r>
      <w:r>
        <w:rPr>
          <w:b/>
        </w:rPr>
        <w:t>No.</w:t>
      </w:r>
      <w:r w:rsidRPr="00584C86">
        <w:rPr>
          <w:b/>
        </w:rPr>
        <w:t>2 MINUTA DE CONTRATO DE OBRA</w:t>
      </w:r>
    </w:p>
    <w:p w:rsidR="00652BDC" w:rsidRPr="00584C86" w:rsidRDefault="00652BDC" w:rsidP="00652BDC">
      <w:pPr>
        <w:jc w:val="both"/>
        <w:rPr>
          <w:b/>
        </w:rPr>
      </w:pPr>
    </w:p>
    <w:p w:rsidR="00652BDC" w:rsidRPr="00584C86" w:rsidRDefault="00652BDC" w:rsidP="00652BDC">
      <w:pPr>
        <w:adjustRightInd w:val="0"/>
        <w:jc w:val="both"/>
        <w:rPr>
          <w:b/>
        </w:rPr>
      </w:pPr>
      <w:r w:rsidRPr="00584C86">
        <w:rPr>
          <w:b/>
        </w:rPr>
        <w:t>CONTRATO DE OBRA No. _______________________ SUSCRITO ENTRE EL CONSORCIO FFIE ALIANZA BBVA, ACTUANDO ÚNICA Y EXCLUSIVAMENTE COMO VOCERO Y ADMINISTRADOR DEL PATRIMONIO AUTÓNOMO DEL FONDO DE FINANCIAMIENTO DE LA INFRAESTRUCTURA EDUCATIVA -FFIE Y XXXXXXXXXXXXXXXX.</w:t>
      </w:r>
    </w:p>
    <w:p w:rsidR="00652BDC" w:rsidRPr="00584C86" w:rsidRDefault="00652BDC" w:rsidP="00652BDC">
      <w:pPr>
        <w:jc w:val="both"/>
        <w:rPr>
          <w:b/>
        </w:rPr>
      </w:pPr>
    </w:p>
    <w:p w:rsidR="00652BDC" w:rsidRPr="00584C86" w:rsidRDefault="00652BDC" w:rsidP="00652BDC">
      <w:pPr>
        <w:jc w:val="both"/>
        <w:rPr>
          <w:b/>
          <w:bCs/>
        </w:rPr>
      </w:pPr>
      <w:r w:rsidRPr="00584C86">
        <w:t xml:space="preserve">Entre los suscritos a saber, por una parte, (i) </w:t>
      </w:r>
      <w:proofErr w:type="spellStart"/>
      <w:r w:rsidRPr="00584C86">
        <w:t>xxxxxxxxxxxxxxxxxxxxxxxxxxxx</w:t>
      </w:r>
      <w:proofErr w:type="spellEnd"/>
      <w:r w:rsidRPr="00584C86">
        <w:t xml:space="preserve">, mayor de edad,  identificado con la cédula de ciudadanía número </w:t>
      </w:r>
      <w:proofErr w:type="spellStart"/>
      <w:r w:rsidRPr="00584C86">
        <w:t>xxxxxxxxxxx</w:t>
      </w:r>
      <w:proofErr w:type="spellEnd"/>
      <w:r w:rsidRPr="00584C86">
        <w:t xml:space="preserve">, de </w:t>
      </w:r>
      <w:proofErr w:type="spellStart"/>
      <w:r w:rsidRPr="00584C86">
        <w:t>xxxxxxxxxxx</w:t>
      </w:r>
      <w:proofErr w:type="spellEnd"/>
      <w:r w:rsidRPr="00584C86">
        <w:t xml:space="preserve"> quien en su calidad de representante legal obra en nombre y representación de </w:t>
      </w:r>
      <w:r w:rsidRPr="00584C86">
        <w:rPr>
          <w:b/>
          <w:bCs/>
        </w:rPr>
        <w:t>ALIANZA FIDUCIARIA S.A</w:t>
      </w:r>
      <w:r w:rsidRPr="00584C86">
        <w:t xml:space="preserve">., sociedad de servicios financieros legalmente constituida mediante escritura pública 545 de II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584C86">
        <w:rPr>
          <w:b/>
          <w:bCs/>
        </w:rPr>
        <w:t>CONSORCIO FFIE ALIANZA BBVA</w:t>
      </w:r>
      <w:r w:rsidRPr="00584C86">
        <w:t xml:space="preserve">, conformado por ALIANZA FIDUCIARIA S.A, y BBVA ASSET MANAGEMENT S.A. SOCIEDAD FIDUCIARIA con, consorcio que actúa única y exclusivamente en su calidad de vocero y administrador del </w:t>
      </w:r>
      <w:r w:rsidRPr="00584C86">
        <w:rPr>
          <w:b/>
          <w:bCs/>
        </w:rPr>
        <w:t>PATRIMONIO AUTONOMO DENOMINADO FONDO DE FINANCIAMIENTO  DE LA INFRAESTRUCTURA EDUCATIVA FFIE</w:t>
      </w:r>
      <w:r w:rsidRPr="00584C86">
        <w:t xml:space="preserve">, constituido mediante el Contrato No. 1380 del 22 de octubre de 2015 suscrito entre el MINISTERIO DE EDUCACIÓN NACIONAL y el CONSORCIO FFIE ALIANZA BBVA, quien en adelante se denominará EL CONTRATANTE, y por la otra </w:t>
      </w:r>
      <w:proofErr w:type="spellStart"/>
      <w:r w:rsidRPr="00584C86">
        <w:rPr>
          <w:b/>
          <w:bCs/>
        </w:rPr>
        <w:t>xxxxxxxxxxxxxxxxxxxxxxxxxx</w:t>
      </w:r>
      <w:proofErr w:type="spellEnd"/>
      <w:r w:rsidRPr="00584C86">
        <w:rPr>
          <w:b/>
          <w:bCs/>
          <w:color w:val="000000"/>
        </w:rPr>
        <w:t> </w:t>
      </w:r>
      <w:r w:rsidRPr="00584C86">
        <w:t xml:space="preserve">mayor de edad, identificado con cédula de ciudadanía No. </w:t>
      </w:r>
      <w:proofErr w:type="spellStart"/>
      <w:r w:rsidRPr="00584C86">
        <w:t>xxxxxxxxxxxx</w:t>
      </w:r>
      <w:proofErr w:type="spellEnd"/>
      <w:r w:rsidRPr="00584C86">
        <w:t xml:space="preserve"> de </w:t>
      </w:r>
      <w:proofErr w:type="spellStart"/>
      <w:r w:rsidRPr="00584C86">
        <w:t>xxxxxxxxxxxx</w:t>
      </w:r>
      <w:proofErr w:type="spellEnd"/>
      <w:r w:rsidRPr="00584C86">
        <w:t xml:space="preserve">, quien actúa en calidad de representante legal de </w:t>
      </w:r>
      <w:proofErr w:type="spellStart"/>
      <w:r w:rsidRPr="00584C86">
        <w:t>xxxxxxxxxxxxxxxxxxxxxxxxxxx</w:t>
      </w:r>
      <w:proofErr w:type="spellEnd"/>
      <w:r w:rsidRPr="00584C86">
        <w:rPr>
          <w:b/>
          <w:bCs/>
        </w:rPr>
        <w:t xml:space="preserve"> </w:t>
      </w:r>
      <w:r w:rsidRPr="00584C86">
        <w:t xml:space="preserve">con NIT </w:t>
      </w:r>
      <w:proofErr w:type="spellStart"/>
      <w:r w:rsidRPr="00584C86">
        <w:t>xxxxxxxxxxxxxxxxxxxxx</w:t>
      </w:r>
      <w:proofErr w:type="spellEnd"/>
      <w:r w:rsidRPr="00584C86">
        <w:t xml:space="preserve">, conformado por </w:t>
      </w:r>
      <w:proofErr w:type="spellStart"/>
      <w:r w:rsidRPr="00584C86">
        <w:t>xxxxxxxxxxxxxxxxxxx</w:t>
      </w:r>
      <w:proofErr w:type="spellEnd"/>
      <w:r w:rsidRPr="00584C86">
        <w:t xml:space="preserve"> con NIT </w:t>
      </w:r>
      <w:proofErr w:type="spellStart"/>
      <w:r w:rsidRPr="00584C86">
        <w:t>xxxxxxxxxxxxx</w:t>
      </w:r>
      <w:proofErr w:type="spellEnd"/>
      <w:r w:rsidRPr="00584C86">
        <w:t xml:space="preserve">, </w:t>
      </w:r>
      <w:proofErr w:type="spellStart"/>
      <w:r w:rsidRPr="00584C86">
        <w:t>xxxxxxxxxxxxxxxx</w:t>
      </w:r>
      <w:proofErr w:type="spellEnd"/>
      <w:r w:rsidRPr="00584C86">
        <w:t xml:space="preserve"> con NIT </w:t>
      </w:r>
      <w:proofErr w:type="spellStart"/>
      <w:r w:rsidRPr="00584C86">
        <w:t>xxxxxxxxxxxx</w:t>
      </w:r>
      <w:proofErr w:type="spellEnd"/>
      <w:r w:rsidRPr="00584C86">
        <w:t xml:space="preserve"> y </w:t>
      </w:r>
      <w:proofErr w:type="spellStart"/>
      <w:r w:rsidRPr="00584C86">
        <w:t>xxxxxxxxxxxxxx</w:t>
      </w:r>
      <w:proofErr w:type="spellEnd"/>
      <w:r w:rsidRPr="00584C86">
        <w:t xml:space="preserve"> con NIT </w:t>
      </w:r>
      <w:proofErr w:type="spellStart"/>
      <w:r w:rsidRPr="00584C86">
        <w:t>xxxxxxxxxxxxx</w:t>
      </w:r>
      <w:proofErr w:type="spellEnd"/>
      <w:r w:rsidRPr="00584C86">
        <w:t xml:space="preserve"> constituido mediante documento privado de fecha xx de </w:t>
      </w:r>
      <w:proofErr w:type="spellStart"/>
      <w:r w:rsidRPr="00584C86">
        <w:t>xxxxxxx</w:t>
      </w:r>
      <w:proofErr w:type="spellEnd"/>
      <w:r w:rsidRPr="00584C86">
        <w:t xml:space="preserve"> de 20xx, debidamente facultado para celebrar el presente contrato, quien para efectos del presente contrato se denominará EL CONTRATISTA; de tal manera que conjuntamente serán tratados como las PARTES e individualmente como la PARTE. Hemos convenido celebrar el presente CONTRATO DE OBRA (en adelante “el Contrato”), que se regirá en general por las normas civiles y comerciales colombianas, así como por: a) lo dispuesto en los Términos y Condiciones Contractuales (en adelante “TCC”) establecidos para la INVITACIÓN CERRADA FFIE XXX-2019,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siguientes cláusulas pactadas, teniendo en cuenta las siguientes;</w:t>
      </w:r>
    </w:p>
    <w:p w:rsidR="00652BDC" w:rsidRPr="00584C86" w:rsidRDefault="00652BDC" w:rsidP="00652BDC">
      <w:pPr>
        <w:tabs>
          <w:tab w:val="left" w:pos="4111"/>
        </w:tabs>
        <w:overflowPunct w:val="0"/>
        <w:adjustRightInd w:val="0"/>
        <w:jc w:val="center"/>
        <w:textAlignment w:val="baseline"/>
        <w:rPr>
          <w:rFonts w:eastAsia="Times New Roman"/>
          <w:b/>
        </w:rPr>
      </w:pPr>
      <w:r w:rsidRPr="00584C86">
        <w:rPr>
          <w:rFonts w:eastAsia="Times New Roman"/>
          <w:b/>
        </w:rPr>
        <w:t>CONSIDERACIONES</w:t>
      </w:r>
    </w:p>
    <w:p w:rsidR="00652BDC" w:rsidRPr="00584C86" w:rsidRDefault="00652BDC" w:rsidP="00652BDC">
      <w:pPr>
        <w:tabs>
          <w:tab w:val="left" w:pos="7800"/>
        </w:tabs>
        <w:overflowPunct w:val="0"/>
        <w:adjustRightInd w:val="0"/>
        <w:jc w:val="both"/>
        <w:textAlignment w:val="baseline"/>
        <w:rPr>
          <w:rFonts w:eastAsia="Times New Roman"/>
        </w:rPr>
      </w:pPr>
    </w:p>
    <w:p w:rsidR="00652BDC" w:rsidRPr="00584C86" w:rsidRDefault="00652BDC" w:rsidP="00652BDC">
      <w:pPr>
        <w:jc w:val="both"/>
      </w:pPr>
      <w:r w:rsidRPr="00584C86">
        <w:t>1.</w:t>
      </w:r>
      <w:r w:rsidRPr="00584C86">
        <w:tab/>
        <w:t xml:space="preserve">Que mediante el artículo 59 de la Ley 1753 del 9 de junio de 2015 modificado por el artículo 184 de la Ley 1955 de 2019, se creó el FONDO DE FINANCIAMIENTO DE LA INFRAESTRUCTURA EDUCATIVA (FFIE), como una “…cuenta especial del Ministerio de Educación Nacional sin personería jurídica, cuyo objeto es la </w:t>
      </w:r>
      <w:proofErr w:type="spellStart"/>
      <w:r w:rsidRPr="00584C86">
        <w:t>viabilización</w:t>
      </w:r>
      <w:proofErr w:type="spellEnd"/>
      <w:r w:rsidRPr="00584C86">
        <w:t xml:space="preserve">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p>
    <w:p w:rsidR="00652BDC" w:rsidRPr="00584C86" w:rsidRDefault="00652BDC" w:rsidP="00652BDC">
      <w:pPr>
        <w:jc w:val="both"/>
      </w:pPr>
    </w:p>
    <w:p w:rsidR="00652BDC" w:rsidRPr="00584C86" w:rsidRDefault="00652BDC" w:rsidP="00652BDC">
      <w:pPr>
        <w:jc w:val="both"/>
      </w:pPr>
      <w:r w:rsidRPr="00584C86">
        <w:t>Con cargo a los recursos administrados por el Fondo de Financiamiento de la Infraestructura Educativa, se asumirán los costos en que se incurra para el manejo y control de los recursos y los gastos de operación del fondo.”</w:t>
      </w:r>
    </w:p>
    <w:p w:rsidR="00652BDC" w:rsidRPr="00584C86" w:rsidRDefault="00652BDC" w:rsidP="00652BDC">
      <w:pPr>
        <w:jc w:val="both"/>
      </w:pPr>
    </w:p>
    <w:p w:rsidR="00652BDC" w:rsidRPr="00584C86" w:rsidRDefault="00652BDC" w:rsidP="00652BDC">
      <w:pPr>
        <w:jc w:val="both"/>
      </w:pPr>
      <w:r w:rsidRPr="00584C86">
        <w:lastRenderedPageBreak/>
        <w:t xml:space="preserve"> 2.</w:t>
      </w:r>
      <w:r w:rsidRPr="00584C86">
        <w:tab/>
        <w:t>Que el 3 de junio de 2015 se expidió el documento CONPES 3831 mediante el cual se declaró la importancia estratégica del Plan Nacional de Infraestructura Educativa (en adelante el “PNIE”) para la implementación de la jornada única escolar.</w:t>
      </w:r>
    </w:p>
    <w:p w:rsidR="00652BDC" w:rsidRPr="00584C86" w:rsidRDefault="00652BDC" w:rsidP="00652BDC">
      <w:pPr>
        <w:jc w:val="both"/>
      </w:pPr>
    </w:p>
    <w:p w:rsidR="00652BDC" w:rsidRPr="00584C86" w:rsidRDefault="00652BDC" w:rsidP="00652BDC">
      <w:pPr>
        <w:jc w:val="both"/>
      </w:pPr>
      <w:r w:rsidRPr="00584C86">
        <w:t>3.</w:t>
      </w:r>
      <w:r w:rsidRPr="00584C86">
        <w:tab/>
        <w:t>Que el MEN y el CONSORCIO FFIE ALIANZA - BBVA suscribieron el Contrato de Fiducia Mercantil No. 1380 el 22 de octubre de 2015, mediante el cual se constituyó el PATRIMONIO AUTÓNOMO DENOMINADO FONDO DE INFRAESTRUCTURA EDUCATIVA FFIE (en adelante el “PA FFIE”), cuyo objeto es "administrar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 2015".</w:t>
      </w:r>
    </w:p>
    <w:p w:rsidR="00652BDC" w:rsidRPr="00584C86" w:rsidRDefault="00652BDC" w:rsidP="00652BDC">
      <w:pPr>
        <w:jc w:val="both"/>
      </w:pPr>
    </w:p>
    <w:p w:rsidR="00652BDC" w:rsidRPr="00584C86" w:rsidRDefault="00652BDC" w:rsidP="00652BDC">
      <w:pPr>
        <w:jc w:val="both"/>
      </w:pPr>
      <w:r w:rsidRPr="00584C86">
        <w:t>4.</w:t>
      </w:r>
      <w:r w:rsidRPr="00584C86">
        <w:tab/>
        <w:t>Que en el Contrato de Fiducia Mercantil No 1380 se establecen, entre otras, las siguientes obligaciones para la Fiduciaria:</w:t>
      </w:r>
    </w:p>
    <w:p w:rsidR="00652BDC" w:rsidRPr="00584C86" w:rsidRDefault="00652BDC" w:rsidP="00652BDC">
      <w:pPr>
        <w:jc w:val="both"/>
      </w:pPr>
    </w:p>
    <w:p w:rsidR="00652BDC" w:rsidRPr="00584C86" w:rsidRDefault="00652BDC" w:rsidP="00652BDC">
      <w:pPr>
        <w:jc w:val="both"/>
      </w:pPr>
      <w:r w:rsidRPr="00584C86">
        <w:t>“(…)</w:t>
      </w:r>
    </w:p>
    <w:p w:rsidR="00652BDC" w:rsidRPr="00584C86" w:rsidRDefault="00652BDC" w:rsidP="00652BDC">
      <w:pPr>
        <w:ind w:left="284"/>
        <w:jc w:val="both"/>
      </w:pPr>
      <w:r w:rsidRPr="00584C86">
        <w:t>f.</w:t>
      </w:r>
      <w:r w:rsidRPr="00584C86">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rsidR="00652BDC" w:rsidRPr="00584C86" w:rsidRDefault="00652BDC" w:rsidP="00652BDC">
      <w:pPr>
        <w:ind w:left="284"/>
        <w:jc w:val="both"/>
      </w:pPr>
    </w:p>
    <w:p w:rsidR="00652BDC" w:rsidRPr="00584C86" w:rsidRDefault="00652BDC" w:rsidP="00652BDC">
      <w:pPr>
        <w:ind w:left="284"/>
        <w:jc w:val="both"/>
      </w:pPr>
      <w:r w:rsidRPr="00584C86">
        <w:t>g.</w:t>
      </w:r>
      <w:r w:rsidRPr="00584C86">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rsidR="00652BDC" w:rsidRPr="00584C86" w:rsidRDefault="00652BDC" w:rsidP="00652BDC">
      <w:pPr>
        <w:jc w:val="both"/>
      </w:pPr>
      <w:r w:rsidRPr="00584C86">
        <w:t xml:space="preserve"> “ (…)</w:t>
      </w:r>
    </w:p>
    <w:p w:rsidR="00652BDC" w:rsidRPr="00584C86" w:rsidRDefault="00652BDC" w:rsidP="00652BDC">
      <w:pPr>
        <w:jc w:val="both"/>
      </w:pPr>
    </w:p>
    <w:p w:rsidR="00652BDC" w:rsidRPr="00584C86" w:rsidRDefault="00652BDC" w:rsidP="00652BDC">
      <w:pPr>
        <w:ind w:left="284"/>
        <w:jc w:val="both"/>
      </w:pPr>
      <w:r w:rsidRPr="00584C86">
        <w:t>k. Realizar todas las gestiones que se requieran para el cumplimiento pleno de las obligaciones señaladas en el contrato de fiducia mercantil. (...)"</w:t>
      </w:r>
    </w:p>
    <w:p w:rsidR="00652BDC" w:rsidRPr="00584C86" w:rsidRDefault="00652BDC" w:rsidP="00652BDC">
      <w:pPr>
        <w:jc w:val="both"/>
      </w:pPr>
    </w:p>
    <w:p w:rsidR="00652BDC" w:rsidRPr="00584C86" w:rsidRDefault="00652BDC" w:rsidP="00652BDC">
      <w:pPr>
        <w:pStyle w:val="Prrafodelista"/>
        <w:numPr>
          <w:ilvl w:val="0"/>
          <w:numId w:val="3"/>
        </w:numPr>
        <w:ind w:left="0" w:firstLine="0"/>
      </w:pPr>
      <w:r w:rsidRPr="00584C86">
        <w:t>Que cumplidas las condiciones que se precisan, modificado por el Parágrafo 4 del artículo 184 de la Ley 1955 de 2019, el régimen de contratación aplicable para los proyectos que se adelanten por el PA FFIE “…estará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 (…)”</w:t>
      </w:r>
    </w:p>
    <w:p w:rsidR="00652BDC" w:rsidRPr="00584C86" w:rsidRDefault="00652BDC" w:rsidP="00652BDC">
      <w:pPr>
        <w:pStyle w:val="Prrafodelista"/>
        <w:ind w:left="0" w:firstLine="0"/>
      </w:pPr>
    </w:p>
    <w:p w:rsidR="00652BDC" w:rsidRPr="00584C86" w:rsidRDefault="00652BDC" w:rsidP="00652BDC">
      <w:pPr>
        <w:pStyle w:val="Prrafodelista"/>
        <w:widowControl/>
        <w:numPr>
          <w:ilvl w:val="0"/>
          <w:numId w:val="3"/>
        </w:numPr>
        <w:autoSpaceDE/>
        <w:autoSpaceDN/>
        <w:ind w:left="0" w:hanging="11"/>
        <w:rPr>
          <w:rFonts w:eastAsia="Batang"/>
          <w:bCs/>
        </w:rPr>
      </w:pPr>
      <w:r w:rsidRPr="00584C86">
        <w:rPr>
          <w:rFonts w:eastAsia="Batang"/>
          <w:bCs/>
        </w:rPr>
        <w:t xml:space="preserve">Que el 12 de julio </w:t>
      </w:r>
      <w:r w:rsidRPr="00584C86">
        <w:rPr>
          <w:lang w:val="es-ES_tradnl"/>
        </w:rPr>
        <w:t xml:space="preserve">de 2016, se suscribió </w:t>
      </w:r>
      <w:r w:rsidRPr="00584C86">
        <w:rPr>
          <w:rFonts w:eastAsia="Batang"/>
          <w:bCs/>
        </w:rPr>
        <w:t xml:space="preserve">el CONTRATO MARCO DE OBRA No. 1380-39-2016 entre PATRIMONIO AUTÓNOMO DEL FONDO DE INFRAESTRUCTURA EDUCATIVA FFIE y el CONSORCIO MOTA ENGIL en atención a la selección e instrucciones que para tal efecto impartió el Comité Fiduciario, con el objeto de </w:t>
      </w:r>
      <w:r w:rsidRPr="00584C86">
        <w:t>“</w:t>
      </w:r>
      <w:r w:rsidRPr="00584C86">
        <w:rPr>
          <w:i/>
        </w:rPr>
        <w:t xml:space="preserve">elaboración de diseños y estudios técnicos así como la ejecución de obras mediante las cuales se desarrollen los proyectos de infraestructura educativa requeridos por el PA-FFIE, en desarrollo del PNIE. </w:t>
      </w:r>
    </w:p>
    <w:p w:rsidR="00652BDC" w:rsidRPr="00584C86" w:rsidRDefault="00652BDC" w:rsidP="00652BDC">
      <w:pPr>
        <w:pStyle w:val="Prrafodelista"/>
        <w:rPr>
          <w:rFonts w:eastAsia="Batang"/>
          <w:bCs/>
        </w:rPr>
      </w:pPr>
    </w:p>
    <w:p w:rsidR="00652BDC" w:rsidRPr="00584C86" w:rsidRDefault="00652BDC" w:rsidP="00652BDC">
      <w:pPr>
        <w:pStyle w:val="Prrafodelista"/>
        <w:widowControl/>
        <w:numPr>
          <w:ilvl w:val="0"/>
          <w:numId w:val="3"/>
        </w:numPr>
        <w:overflowPunct w:val="0"/>
        <w:adjustRightInd w:val="0"/>
        <w:ind w:left="0" w:hanging="11"/>
        <w:contextualSpacing/>
        <w:textAlignment w:val="baseline"/>
      </w:pPr>
      <w:r w:rsidRPr="00584C86">
        <w:t xml:space="preserve">Que el contratista Consorcio Mota </w:t>
      </w:r>
      <w:proofErr w:type="spellStart"/>
      <w:r w:rsidRPr="00584C86">
        <w:t>Engil</w:t>
      </w:r>
      <w:proofErr w:type="spellEnd"/>
      <w:r w:rsidRPr="00584C86">
        <w:t xml:space="preserve"> cesó unilateralmente la ejecución de los proyectos de infraestructura educativa en Quibdó, quedando obras parcialmente ejecutadas que no cuentan con medidas mínimas de seguridad, exponiendo a la comunidad a los riesgos propios de este tipo construcciones y exponiendo a los estudiantes en su día a día a estudiar en unas condiciones adversas.</w:t>
      </w:r>
    </w:p>
    <w:p w:rsidR="00652BDC" w:rsidRPr="00584C86" w:rsidRDefault="00652BDC" w:rsidP="00652BDC">
      <w:pPr>
        <w:pStyle w:val="Prrafodelista"/>
        <w:overflowPunct w:val="0"/>
        <w:adjustRightInd w:val="0"/>
        <w:ind w:left="0" w:hanging="11"/>
        <w:textAlignment w:val="baseline"/>
        <w:rPr>
          <w:rFonts w:eastAsia="Times New Roman"/>
        </w:rPr>
      </w:pPr>
    </w:p>
    <w:p w:rsidR="00652BDC" w:rsidRPr="00584C86" w:rsidRDefault="00652BDC" w:rsidP="00652BDC">
      <w:pPr>
        <w:pStyle w:val="Textoindependiente"/>
        <w:numPr>
          <w:ilvl w:val="0"/>
          <w:numId w:val="3"/>
        </w:numPr>
        <w:ind w:left="0" w:right="-38" w:firstLine="0"/>
        <w:jc w:val="both"/>
        <w:rPr>
          <w:sz w:val="22"/>
          <w:szCs w:val="22"/>
        </w:rPr>
      </w:pPr>
      <w:r w:rsidRPr="00584C86">
        <w:rPr>
          <w:sz w:val="22"/>
          <w:szCs w:val="22"/>
        </w:rPr>
        <w:t xml:space="preserve">Que el día 8 de octubre de 2019, en las instalaciones de la Contraloría General del Departamento de Chocó, se llevó a cabo la Mesa de Moralización No. 2, que tuvo como objetivo, hacer seguimiento a los proyectos de infraestructura que desarrolla el Ministerio de Educación a través del Patrimonio Autónomo de Infraestructura Educativa (el PA-FFIE) la cual es representada por la Unidad de Gestión del Fondo de Financiamiento de Infraestructura Educativa (La UG-FFIE). </w:t>
      </w:r>
    </w:p>
    <w:p w:rsidR="00652BDC" w:rsidRPr="00584C86" w:rsidRDefault="00652BDC" w:rsidP="00652BDC">
      <w:pPr>
        <w:pStyle w:val="Prrafodelista"/>
      </w:pPr>
    </w:p>
    <w:p w:rsidR="00652BDC" w:rsidRPr="00584C86" w:rsidRDefault="00652BDC" w:rsidP="00652BDC">
      <w:pPr>
        <w:pStyle w:val="Textoindependiente"/>
        <w:numPr>
          <w:ilvl w:val="0"/>
          <w:numId w:val="3"/>
        </w:numPr>
        <w:ind w:left="0" w:right="-38" w:firstLine="0"/>
        <w:jc w:val="both"/>
        <w:rPr>
          <w:sz w:val="22"/>
          <w:szCs w:val="22"/>
        </w:rPr>
      </w:pPr>
      <w:r w:rsidRPr="00584C86">
        <w:rPr>
          <w:sz w:val="22"/>
          <w:szCs w:val="22"/>
        </w:rPr>
        <w:t xml:space="preserve">Que, en dicha reunión, (La UG-FFIE) se comprometió a realizar visita técnica a las Instituciones Educativas que se desarrollan dentro del referido Contrato Marco en el municipio de Quibdó, esto es, a las Instituciones Educativas: </w:t>
      </w:r>
      <w:r w:rsidRPr="00584C86">
        <w:rPr>
          <w:color w:val="000000"/>
          <w:sz w:val="22"/>
          <w:szCs w:val="22"/>
          <w:shd w:val="clear" w:color="auto" w:fill="FFFFFF"/>
        </w:rPr>
        <w:t>IE Isaac Rodríguez Martínez Sede El Reposo; IE Santo Domingo Savio Sede Principal; IE José del Carmen Cuesta Rentería - Sede Nicolás Rojas Mena,</w:t>
      </w:r>
      <w:r w:rsidRPr="00584C86">
        <w:rPr>
          <w:sz w:val="22"/>
          <w:szCs w:val="22"/>
        </w:rPr>
        <w:t xml:space="preserve"> para determinar el alcance a las mejoras de infraestructura de las mismas, mientras se reactivan los Acuerdos de Obra.</w:t>
      </w:r>
    </w:p>
    <w:p w:rsidR="00652BDC" w:rsidRPr="00584C86" w:rsidRDefault="00652BDC" w:rsidP="00652BDC">
      <w:pPr>
        <w:pStyle w:val="Prrafodelista"/>
      </w:pPr>
    </w:p>
    <w:p w:rsidR="00652BDC" w:rsidRPr="00584C86" w:rsidRDefault="00652BDC" w:rsidP="00652BDC">
      <w:pPr>
        <w:pStyle w:val="Textoindependiente"/>
        <w:numPr>
          <w:ilvl w:val="0"/>
          <w:numId w:val="3"/>
        </w:numPr>
        <w:ind w:left="0" w:right="-38" w:firstLine="0"/>
        <w:jc w:val="both"/>
        <w:rPr>
          <w:sz w:val="22"/>
          <w:szCs w:val="22"/>
        </w:rPr>
      </w:pPr>
      <w:r w:rsidRPr="00584C86">
        <w:rPr>
          <w:sz w:val="22"/>
          <w:szCs w:val="22"/>
        </w:rPr>
        <w:t xml:space="preserve">Que luego de las visitas técnicas realizadas, se concluyó que, ante el abandono de la ejecución de las obras de infraestructura educativa por parte del Consorcio Mota </w:t>
      </w:r>
      <w:proofErr w:type="spellStart"/>
      <w:r w:rsidRPr="00584C86">
        <w:rPr>
          <w:sz w:val="22"/>
          <w:szCs w:val="22"/>
        </w:rPr>
        <w:t>Engil</w:t>
      </w:r>
      <w:proofErr w:type="spellEnd"/>
      <w:r w:rsidRPr="00584C86">
        <w:rPr>
          <w:sz w:val="22"/>
          <w:szCs w:val="22"/>
        </w:rPr>
        <w:t xml:space="preserve"> y dado el estado en que se encuentran las Instituciones Educativas mencionadas anteriormente, mientras se reactiva la ejecución de los proyectos, resulta necesario se adecúen aulas provisionales con la finalidad de garantizar la prestación del servicio de educación en condiciones dignas. </w:t>
      </w:r>
    </w:p>
    <w:p w:rsidR="00652BDC" w:rsidRPr="00584C86" w:rsidRDefault="00652BDC" w:rsidP="00652BDC">
      <w:pPr>
        <w:pStyle w:val="Prrafodelista"/>
      </w:pPr>
    </w:p>
    <w:p w:rsidR="00652BDC" w:rsidRPr="00584C86" w:rsidRDefault="00652BDC" w:rsidP="00652BDC">
      <w:pPr>
        <w:pStyle w:val="Textoindependiente"/>
        <w:numPr>
          <w:ilvl w:val="0"/>
          <w:numId w:val="3"/>
        </w:numPr>
        <w:ind w:left="0" w:right="-38" w:firstLine="0"/>
        <w:jc w:val="both"/>
        <w:rPr>
          <w:sz w:val="22"/>
          <w:szCs w:val="22"/>
        </w:rPr>
      </w:pPr>
      <w:r w:rsidRPr="00584C86">
        <w:rPr>
          <w:sz w:val="22"/>
          <w:szCs w:val="22"/>
        </w:rPr>
        <w:t xml:space="preserve">Que teniendo en cuenta las necesidades de las Instituciones Educativas, se realizó un análisis de mercado que identifico las mejores especificaciones técnicas requeridas </w:t>
      </w:r>
      <w:r w:rsidRPr="00584C86">
        <w:rPr>
          <w:sz w:val="22"/>
          <w:szCs w:val="22"/>
          <w:lang w:val="es-MX"/>
        </w:rPr>
        <w:t xml:space="preserve">y el valor </w:t>
      </w:r>
      <w:r w:rsidRPr="00584C86">
        <w:rPr>
          <w:sz w:val="22"/>
          <w:szCs w:val="22"/>
        </w:rPr>
        <w:t xml:space="preserve">estimado de la necesidad por valor de </w:t>
      </w:r>
      <w:r w:rsidRPr="00584C86">
        <w:rPr>
          <w:sz w:val="22"/>
          <w:szCs w:val="22"/>
          <w:u w:val="single"/>
        </w:rPr>
        <w:t>HASTA</w:t>
      </w:r>
      <w:r w:rsidRPr="00584C86">
        <w:rPr>
          <w:sz w:val="22"/>
          <w:szCs w:val="22"/>
        </w:rPr>
        <w:t xml:space="preserve"> </w:t>
      </w:r>
      <w:r w:rsidRPr="00584C86">
        <w:rPr>
          <w:bCs/>
          <w:sz w:val="22"/>
          <w:szCs w:val="22"/>
        </w:rPr>
        <w:t>MIL CUATROCIENTOS SEIS MILLONES OCHOCIENTOS MIL OCHOCIENTOS CINCUENTA Y CINCO PESOS MCTE ($1.406.800.855)</w:t>
      </w:r>
      <w:r w:rsidRPr="00584C86">
        <w:rPr>
          <w:b/>
          <w:sz w:val="22"/>
          <w:szCs w:val="22"/>
        </w:rPr>
        <w:t xml:space="preserve"> </w:t>
      </w:r>
      <w:r w:rsidRPr="00584C86">
        <w:rPr>
          <w:color w:val="000000" w:themeColor="text1"/>
          <w:sz w:val="22"/>
          <w:szCs w:val="22"/>
        </w:rPr>
        <w:t>incluidos los costos directos, AIU, IVA sobre la utilidad y los demás impuestos, tasas, contribuciones requeridos para la correcta ejecución del objeto contratado.</w:t>
      </w:r>
    </w:p>
    <w:p w:rsidR="00652BDC" w:rsidRPr="00584C86" w:rsidRDefault="00652BDC" w:rsidP="00652BDC">
      <w:pPr>
        <w:pStyle w:val="Prrafodelista"/>
      </w:pPr>
    </w:p>
    <w:p w:rsidR="00652BDC" w:rsidRPr="00584C86" w:rsidRDefault="00652BDC" w:rsidP="00652BDC">
      <w:pPr>
        <w:pStyle w:val="Prrafodelista"/>
        <w:widowControl/>
        <w:numPr>
          <w:ilvl w:val="0"/>
          <w:numId w:val="3"/>
        </w:numPr>
        <w:autoSpaceDE/>
        <w:autoSpaceDN/>
        <w:adjustRightInd w:val="0"/>
        <w:ind w:left="0" w:hanging="11"/>
        <w:contextualSpacing/>
        <w:rPr>
          <w:rFonts w:eastAsiaTheme="minorHAnsi"/>
          <w:color w:val="000000"/>
          <w:lang w:eastAsia="en-US" w:bidi="ar-SA"/>
        </w:rPr>
      </w:pPr>
      <w:r w:rsidRPr="00584C86">
        <w:t xml:space="preserve">Que teniendo en cuenta el valor estimado de la necesidad, es procedente realizar una Invitación Cerrada, teniendo en cuenta el procedimiento establecido en el </w:t>
      </w:r>
      <w:proofErr w:type="spellStart"/>
      <w:r w:rsidRPr="00584C86">
        <w:t>capitulo</w:t>
      </w:r>
      <w:proofErr w:type="spellEnd"/>
      <w:r w:rsidRPr="00584C86">
        <w:t xml:space="preserve"> III Modalidades de Selección, numeral 3.2 Invitación Cerrada. La procedencia de esta modalidad es </w:t>
      </w:r>
      <w:r w:rsidRPr="00584C86">
        <w:rPr>
          <w:rFonts w:eastAsiaTheme="minorHAnsi"/>
          <w:color w:val="000000"/>
          <w:lang w:eastAsia="en-US" w:bidi="ar-SA"/>
        </w:rPr>
        <w:t xml:space="preserve">aplicable para los contratos cuyo valor sea superior a 1.000 SMLMV e inferior a 5.000 SMLMV de la anualidad en la que se dé inicia el proceso. </w:t>
      </w:r>
    </w:p>
    <w:p w:rsidR="00652BDC" w:rsidRPr="00584C86" w:rsidRDefault="00652BDC" w:rsidP="00652BDC">
      <w:pPr>
        <w:widowControl/>
        <w:adjustRightInd w:val="0"/>
        <w:rPr>
          <w:rFonts w:eastAsiaTheme="minorHAnsi"/>
          <w:b/>
          <w:bCs/>
          <w:color w:val="000000"/>
          <w:lang w:eastAsia="en-US" w:bidi="ar-SA"/>
        </w:rPr>
      </w:pPr>
    </w:p>
    <w:p w:rsidR="00652BDC" w:rsidRPr="00584C86" w:rsidRDefault="00652BDC" w:rsidP="00652BDC">
      <w:pPr>
        <w:pStyle w:val="Prrafodelista"/>
        <w:widowControl/>
        <w:numPr>
          <w:ilvl w:val="0"/>
          <w:numId w:val="3"/>
        </w:numPr>
        <w:autoSpaceDE/>
        <w:autoSpaceDN/>
        <w:ind w:left="0" w:hanging="11"/>
        <w:contextualSpacing/>
      </w:pPr>
      <w:r w:rsidRPr="00584C86">
        <w:t xml:space="preserve">Que en sesión No. XXX llevada a cabo el día XX de XXXXXX de 2019, el Comité Fiduciario del Fideicomiso previa recomendación del Comité Técnico, seleccionó a XXXXXXXXXXXXXXXX y aprobó la suscripción del presente CONTRATO, toda vez que para el adecuado desarrollo de los proyectos de infraestructura educativa que se relacionan en este CONTRATO se </w:t>
      </w:r>
      <w:r w:rsidRPr="00584C86">
        <w:rPr>
          <w:w w:val="101"/>
        </w:rPr>
        <w:t>requ</w:t>
      </w:r>
      <w:r w:rsidRPr="00584C86">
        <w:rPr>
          <w:w w:val="65"/>
        </w:rPr>
        <w:t>i</w:t>
      </w:r>
      <w:r w:rsidRPr="00584C86">
        <w:rPr>
          <w:w w:val="99"/>
        </w:rPr>
        <w:t xml:space="preserve">ere </w:t>
      </w:r>
      <w:r w:rsidRPr="00584C86">
        <w:t>de la ejecución de las actividades mencionadas, las cuales, serán debidamente precisadas en el clausulado contractual. A su vez el Comité Fiduciario instruyó al CONSORCIO FFIE ALIANZA BBVA actuando única y exclusivamente como vocera del PA FFIE a suscribir el presente contrato.</w:t>
      </w:r>
    </w:p>
    <w:p w:rsidR="00652BDC" w:rsidRPr="00584C86" w:rsidRDefault="00652BDC" w:rsidP="00652BDC">
      <w:pPr>
        <w:ind w:hanging="11"/>
        <w:jc w:val="both"/>
      </w:pPr>
    </w:p>
    <w:p w:rsidR="00652BDC" w:rsidRDefault="00652BDC" w:rsidP="00652BDC">
      <w:pPr>
        <w:pStyle w:val="Prrafodelista"/>
        <w:widowControl/>
        <w:numPr>
          <w:ilvl w:val="0"/>
          <w:numId w:val="3"/>
        </w:numPr>
        <w:autoSpaceDE/>
        <w:autoSpaceDN/>
        <w:ind w:left="0" w:hanging="11"/>
        <w:contextualSpacing/>
      </w:pPr>
      <w:r w:rsidRPr="00584C86">
        <w:t xml:space="preserve">Que como consecuencia de lo mencionado se procede a suscribir contrato de prestación de </w:t>
      </w:r>
      <w:r w:rsidRPr="00584C86">
        <w:rPr>
          <w:w w:val="102"/>
        </w:rPr>
        <w:t>servic</w:t>
      </w:r>
      <w:r w:rsidRPr="00584C86">
        <w:rPr>
          <w:w w:val="65"/>
        </w:rPr>
        <w:t>i</w:t>
      </w:r>
      <w:r w:rsidRPr="00584C86">
        <w:rPr>
          <w:w w:val="99"/>
        </w:rPr>
        <w:t>os</w:t>
      </w:r>
      <w:r w:rsidRPr="00584C86">
        <w:t xml:space="preserve"> que se regirá por las siguientes:</w:t>
      </w:r>
    </w:p>
    <w:p w:rsidR="00652BDC" w:rsidRDefault="00652BDC" w:rsidP="00652BDC">
      <w:pPr>
        <w:pStyle w:val="Prrafodelista"/>
      </w:pPr>
    </w:p>
    <w:p w:rsidR="00652BDC" w:rsidRPr="00584C86" w:rsidRDefault="00652BDC" w:rsidP="00652BDC">
      <w:pPr>
        <w:pStyle w:val="Prrafodelista"/>
        <w:widowControl/>
        <w:autoSpaceDE/>
        <w:autoSpaceDN/>
        <w:ind w:left="0" w:firstLine="0"/>
        <w:contextualSpacing/>
      </w:pPr>
    </w:p>
    <w:p w:rsidR="00652BDC" w:rsidRPr="00584C86" w:rsidRDefault="00652BDC" w:rsidP="00652BDC">
      <w:pPr>
        <w:jc w:val="center"/>
        <w:rPr>
          <w:b/>
          <w:bCs/>
        </w:rPr>
      </w:pPr>
      <w:r w:rsidRPr="00584C86">
        <w:rPr>
          <w:b/>
          <w:bCs/>
        </w:rPr>
        <w:lastRenderedPageBreak/>
        <w:t>CLÁUSULAS</w:t>
      </w:r>
    </w:p>
    <w:p w:rsidR="00652BDC" w:rsidRPr="00584C86" w:rsidRDefault="00652BDC" w:rsidP="00652BDC">
      <w:pPr>
        <w:tabs>
          <w:tab w:val="left" w:pos="1596"/>
        </w:tabs>
        <w:jc w:val="both"/>
        <w:rPr>
          <w:b/>
        </w:rPr>
      </w:pPr>
    </w:p>
    <w:p w:rsidR="00652BDC" w:rsidRPr="00584C86" w:rsidRDefault="00652BDC" w:rsidP="00652BDC">
      <w:pPr>
        <w:tabs>
          <w:tab w:val="left" w:pos="1596"/>
        </w:tabs>
        <w:jc w:val="both"/>
      </w:pPr>
      <w:r w:rsidRPr="00584C86">
        <w:rPr>
          <w:b/>
        </w:rPr>
        <w:t>PRIMERA. OBJETO</w:t>
      </w:r>
      <w:r w:rsidRPr="00584C86">
        <w:t xml:space="preserve">: </w:t>
      </w:r>
      <w:r w:rsidRPr="00584C86">
        <w:rPr>
          <w:i/>
          <w:iCs/>
        </w:rPr>
        <w:t>DISEÑO, ENSAMBLAJE E INSTALACIÓN DE ESTRUCTURAS MODULARES PROVISIONALES PARA AULAS EDUCATIVAS, BATERÍAS DE BAÑOS Y UN COMEDOR REQUERIDOS POR EL FONDO DE FINANCIAMIENTO DE LA INFRAESTRUCTURA EDUCATIVA – FFIE</w:t>
      </w:r>
      <w:r w:rsidRPr="00584C86">
        <w:t xml:space="preserve">, en desarrollo del PNIE.  </w:t>
      </w:r>
    </w:p>
    <w:p w:rsidR="00652BDC" w:rsidRPr="00584C86" w:rsidRDefault="00652BDC" w:rsidP="00652BDC">
      <w:pPr>
        <w:tabs>
          <w:tab w:val="left" w:pos="1596"/>
        </w:tabs>
        <w:jc w:val="both"/>
      </w:pPr>
    </w:p>
    <w:p w:rsidR="00652BDC" w:rsidRPr="00584C86" w:rsidRDefault="00652BDC" w:rsidP="00652BDC">
      <w:pPr>
        <w:jc w:val="both"/>
      </w:pPr>
      <w:r w:rsidRPr="00584C86">
        <w:t>Cada uno de estos proyectos se adelantará de acuerdo con las especificaciones técnicas contenidas en el presente documento, en la propuesta presentada por el CONTRATISTA, en los TCC, sus Adendas, y en los Anexos del presente Contrato.</w:t>
      </w:r>
    </w:p>
    <w:p w:rsidR="00652BDC" w:rsidRPr="00584C86" w:rsidRDefault="00652BDC" w:rsidP="00652BDC">
      <w:pPr>
        <w:jc w:val="both"/>
      </w:pPr>
    </w:p>
    <w:p w:rsidR="00652BDC" w:rsidRDefault="00652BDC" w:rsidP="00652BDC">
      <w:pPr>
        <w:jc w:val="both"/>
        <w:rPr>
          <w:lang w:val="es-MX"/>
        </w:rPr>
      </w:pPr>
      <w:r w:rsidRPr="00584C86">
        <w:rPr>
          <w:b/>
          <w:bCs/>
        </w:rPr>
        <w:t xml:space="preserve">SEGUNDA. ALCANCE: </w:t>
      </w:r>
    </w:p>
    <w:p w:rsidR="00652BDC" w:rsidRDefault="00652BDC" w:rsidP="00652BDC">
      <w:pPr>
        <w:jc w:val="both"/>
        <w:rPr>
          <w:lang w:val="es-MX"/>
        </w:rPr>
      </w:pPr>
    </w:p>
    <w:p w:rsidR="00652BDC" w:rsidRPr="00584C86" w:rsidRDefault="00652BDC" w:rsidP="00652BDC">
      <w:pPr>
        <w:jc w:val="both"/>
        <w:rPr>
          <w:lang w:val="es-MX"/>
        </w:rPr>
      </w:pPr>
      <w:r w:rsidRPr="00584C86">
        <w:rPr>
          <w:lang w:val="es-MX"/>
        </w:rPr>
        <w:t xml:space="preserve">Construcción aulas en estructura metálica y muros de 3,18 </w:t>
      </w:r>
      <w:proofErr w:type="spellStart"/>
      <w:r w:rsidRPr="00584C86">
        <w:rPr>
          <w:lang w:val="es-MX"/>
        </w:rPr>
        <w:t>mts</w:t>
      </w:r>
      <w:proofErr w:type="spellEnd"/>
      <w:r w:rsidRPr="00584C86">
        <w:rPr>
          <w:lang w:val="es-MX"/>
        </w:rPr>
        <w:t xml:space="preserve"> de alto, OBRAS CIVILES – Trazado y Replanteo – Excavación y relleno 30 </w:t>
      </w:r>
      <w:proofErr w:type="spellStart"/>
      <w:r w:rsidRPr="00584C86">
        <w:rPr>
          <w:lang w:val="es-MX"/>
        </w:rPr>
        <w:t>cms</w:t>
      </w:r>
      <w:proofErr w:type="spellEnd"/>
      <w:r w:rsidRPr="00584C86">
        <w:rPr>
          <w:lang w:val="es-MX"/>
        </w:rPr>
        <w:t xml:space="preserve"> – Placa de contrapiso en Concreto de 3000 m PSI de 10 </w:t>
      </w:r>
      <w:proofErr w:type="spellStart"/>
      <w:r w:rsidRPr="00584C86">
        <w:rPr>
          <w:lang w:val="es-MX"/>
        </w:rPr>
        <w:t>cms</w:t>
      </w:r>
      <w:proofErr w:type="spellEnd"/>
      <w:r w:rsidRPr="00584C86">
        <w:rPr>
          <w:lang w:val="es-MX"/>
        </w:rPr>
        <w:t xml:space="preserve"> con acero de refuerzo (según diseño estructural el cual debe ser aportado por el contratista)</w:t>
      </w:r>
    </w:p>
    <w:p w:rsidR="00652BDC" w:rsidRPr="00584C86" w:rsidRDefault="00652BDC" w:rsidP="00652BDC">
      <w:pPr>
        <w:jc w:val="both"/>
        <w:rPr>
          <w:lang w:val="es-MX"/>
        </w:rPr>
      </w:pPr>
    </w:p>
    <w:p w:rsidR="00652BDC" w:rsidRPr="00584C86" w:rsidRDefault="00652BDC" w:rsidP="00652BDC">
      <w:pPr>
        <w:jc w:val="both"/>
        <w:rPr>
          <w:lang w:val="es-MX"/>
        </w:rPr>
      </w:pPr>
      <w:r w:rsidRPr="00584C86">
        <w:rPr>
          <w:lang w:val="es-MX"/>
        </w:rPr>
        <w:t>Cada aula debe contemplar:</w:t>
      </w:r>
    </w:p>
    <w:p w:rsidR="00652BDC" w:rsidRPr="00584C86" w:rsidRDefault="00652BDC" w:rsidP="00652BDC">
      <w:pPr>
        <w:jc w:val="both"/>
        <w:rPr>
          <w:lang w:val="es-MX"/>
        </w:rPr>
      </w:pPr>
    </w:p>
    <w:p w:rsidR="00652BDC" w:rsidRPr="00584C86" w:rsidRDefault="00652BDC" w:rsidP="00652BDC">
      <w:pPr>
        <w:jc w:val="both"/>
        <w:rPr>
          <w:lang w:val="es-MX"/>
        </w:rPr>
      </w:pPr>
      <w:r w:rsidRPr="00584C86">
        <w:rPr>
          <w:lang w:val="es-MX"/>
        </w:rPr>
        <w:t>• ESTRUCTURA METÁLICA SEGÚN DISEÑO ESTRUCTURAL (Debe ser aportado por el contratista de Obra)</w:t>
      </w:r>
    </w:p>
    <w:p w:rsidR="00652BDC" w:rsidRPr="00584C86" w:rsidRDefault="00652BDC" w:rsidP="00652BDC">
      <w:pPr>
        <w:jc w:val="both"/>
        <w:rPr>
          <w:lang w:val="es-MX"/>
        </w:rPr>
      </w:pPr>
    </w:p>
    <w:p w:rsidR="00652BDC" w:rsidRPr="00584C86" w:rsidRDefault="00652BDC" w:rsidP="00652BDC">
      <w:pPr>
        <w:jc w:val="both"/>
        <w:rPr>
          <w:lang w:val="es-MX"/>
        </w:rPr>
      </w:pPr>
      <w:r w:rsidRPr="00584C86">
        <w:rPr>
          <w:lang w:val="es-MX"/>
        </w:rPr>
        <w:t xml:space="preserve">• MUROS EXTERIORES E INTERIORES – (SIDING LISO 8 mm con pintura vinilo tipo 1 color según indicación del cliente (2 manos), y/o láminas de </w:t>
      </w:r>
      <w:proofErr w:type="spellStart"/>
      <w:r w:rsidRPr="00584C86">
        <w:rPr>
          <w:lang w:val="es-MX"/>
        </w:rPr>
        <w:t>zing</w:t>
      </w:r>
      <w:proofErr w:type="spellEnd"/>
      <w:r w:rsidRPr="00584C86">
        <w:rPr>
          <w:lang w:val="es-MX"/>
        </w:rPr>
        <w:t xml:space="preserve"> tipo sándwich muros en de 3,18 </w:t>
      </w:r>
      <w:proofErr w:type="spellStart"/>
      <w:r w:rsidRPr="00584C86">
        <w:rPr>
          <w:lang w:val="es-MX"/>
        </w:rPr>
        <w:t>mts</w:t>
      </w:r>
      <w:proofErr w:type="spellEnd"/>
      <w:r w:rsidRPr="00584C86">
        <w:rPr>
          <w:lang w:val="es-MX"/>
        </w:rPr>
        <w:t>.</w:t>
      </w:r>
    </w:p>
    <w:p w:rsidR="00652BDC" w:rsidRPr="00584C86" w:rsidRDefault="00652BDC" w:rsidP="00652BDC">
      <w:pPr>
        <w:jc w:val="both"/>
        <w:rPr>
          <w:lang w:val="es-MX"/>
        </w:rPr>
      </w:pPr>
    </w:p>
    <w:p w:rsidR="00652BDC" w:rsidRPr="00584C86" w:rsidRDefault="00652BDC" w:rsidP="00652BDC">
      <w:pPr>
        <w:jc w:val="both"/>
        <w:rPr>
          <w:lang w:val="es-MX"/>
        </w:rPr>
      </w:pPr>
      <w:r w:rsidRPr="00584C86">
        <w:rPr>
          <w:lang w:val="es-MX"/>
        </w:rPr>
        <w:t>• CUBIERTA – Teja termoacústica UPVC color Blanco – No incluye Canales o Bajantes</w:t>
      </w:r>
    </w:p>
    <w:p w:rsidR="00652BDC" w:rsidRPr="00584C86" w:rsidRDefault="00652BDC" w:rsidP="00652BDC">
      <w:pPr>
        <w:jc w:val="both"/>
        <w:rPr>
          <w:lang w:val="es-MX"/>
        </w:rPr>
      </w:pPr>
    </w:p>
    <w:p w:rsidR="00652BDC" w:rsidRPr="00584C86" w:rsidRDefault="00652BDC" w:rsidP="00652BDC">
      <w:pPr>
        <w:jc w:val="both"/>
        <w:rPr>
          <w:lang w:val="es-MX"/>
        </w:rPr>
      </w:pPr>
      <w:r w:rsidRPr="00584C86">
        <w:rPr>
          <w:lang w:val="es-MX"/>
        </w:rPr>
        <w:t>• CARPINTERIA METÁLICA – Puertas Metálicas Galvanizada Calibre 20 con cerradura de Pomo – Ventanas en Aluminio Perfil 40/20 con Angeo</w:t>
      </w:r>
    </w:p>
    <w:p w:rsidR="00652BDC" w:rsidRPr="00584C86" w:rsidRDefault="00652BDC" w:rsidP="00652BDC">
      <w:pPr>
        <w:jc w:val="both"/>
        <w:rPr>
          <w:lang w:val="es-MX"/>
        </w:rPr>
      </w:pPr>
    </w:p>
    <w:p w:rsidR="00652BDC" w:rsidRPr="00584C86" w:rsidRDefault="00652BDC" w:rsidP="00652BDC">
      <w:pPr>
        <w:jc w:val="both"/>
        <w:rPr>
          <w:lang w:val="es-MX"/>
        </w:rPr>
      </w:pPr>
      <w:r w:rsidRPr="00584C86">
        <w:rPr>
          <w:lang w:val="es-MX"/>
        </w:rPr>
        <w:t>• RED ELÉCTRICA – 4 lámparas LED de sobreponer de 30 x 120 – 6 Tomacorrientes 110V – 1 Interruptor</w:t>
      </w:r>
      <w:proofErr w:type="gramStart"/>
      <w:r w:rsidRPr="00584C86">
        <w:rPr>
          <w:lang w:val="es-MX"/>
        </w:rPr>
        <w:t>.(</w:t>
      </w:r>
      <w:proofErr w:type="gramEnd"/>
      <w:r w:rsidRPr="00584C86">
        <w:rPr>
          <w:lang w:val="es-MX"/>
        </w:rPr>
        <w:t xml:space="preserve">Toda esta Red conectada a la acometida principal de cada una de las IE) </w:t>
      </w:r>
    </w:p>
    <w:p w:rsidR="00652BDC" w:rsidRPr="00584C86" w:rsidRDefault="00652BDC" w:rsidP="00652BDC">
      <w:pPr>
        <w:jc w:val="both"/>
        <w:rPr>
          <w:lang w:val="es-MX"/>
        </w:rPr>
      </w:pPr>
    </w:p>
    <w:p w:rsidR="00652BDC" w:rsidRPr="00584C86" w:rsidRDefault="00652BDC" w:rsidP="00652BDC">
      <w:pPr>
        <w:jc w:val="both"/>
        <w:rPr>
          <w:lang w:val="es-MX"/>
        </w:rPr>
      </w:pPr>
      <w:r w:rsidRPr="00584C86">
        <w:rPr>
          <w:lang w:val="es-MX"/>
        </w:rPr>
        <w:t>El módulo de batería Sanitaria y Comedor debe contemplar:</w:t>
      </w:r>
    </w:p>
    <w:p w:rsidR="00652BDC" w:rsidRPr="00584C86" w:rsidRDefault="00652BDC" w:rsidP="00652BDC">
      <w:pPr>
        <w:jc w:val="both"/>
        <w:rPr>
          <w:lang w:val="es-MX"/>
        </w:rPr>
      </w:pPr>
    </w:p>
    <w:p w:rsidR="00652BDC" w:rsidRPr="00584C86" w:rsidRDefault="00652BDC" w:rsidP="00652BDC">
      <w:pPr>
        <w:jc w:val="both"/>
        <w:rPr>
          <w:lang w:val="es-MX"/>
        </w:rPr>
      </w:pPr>
      <w:r w:rsidRPr="00584C86">
        <w:rPr>
          <w:lang w:val="es-MX"/>
        </w:rPr>
        <w:t>• INSTALACIONES HIDROSANITARIAS – Se deberá presentar diseño hidrosanitario de acuerdo a la necesidad, contemplar toda la red desde el modulo hasta la caja de inspección más cercana o hasta acometer el sistema a la IE</w:t>
      </w:r>
      <w:proofErr w:type="gramStart"/>
      <w:r w:rsidRPr="00584C86">
        <w:rPr>
          <w:lang w:val="es-MX"/>
        </w:rPr>
        <w:t>.(</w:t>
      </w:r>
      <w:proofErr w:type="gramEnd"/>
      <w:r w:rsidRPr="00584C86">
        <w:rPr>
          <w:lang w:val="es-MX"/>
        </w:rPr>
        <w:t xml:space="preserve">Pozo Séptico o Red de Alcantarillado)  </w:t>
      </w:r>
    </w:p>
    <w:p w:rsidR="00652BDC" w:rsidRPr="00584C86" w:rsidRDefault="00652BDC" w:rsidP="00652BDC">
      <w:pPr>
        <w:jc w:val="both"/>
        <w:rPr>
          <w:lang w:val="es-MX"/>
        </w:rPr>
      </w:pPr>
    </w:p>
    <w:p w:rsidR="00652BDC" w:rsidRPr="00584C86" w:rsidRDefault="00652BDC" w:rsidP="00652BDC">
      <w:pPr>
        <w:jc w:val="both"/>
        <w:rPr>
          <w:color w:val="000000" w:themeColor="text1"/>
        </w:rPr>
      </w:pPr>
      <w:r w:rsidRPr="00584C86">
        <w:rPr>
          <w:b/>
          <w:bCs/>
        </w:rPr>
        <w:t>TERCERA. VALOR DEL CONTRATO:</w:t>
      </w:r>
      <w:r w:rsidRPr="00584C86">
        <w:t xml:space="preserve"> El valor del presente Contrato será por la suma de xxx </w:t>
      </w:r>
      <w:proofErr w:type="spellStart"/>
      <w:r w:rsidRPr="00584C86">
        <w:t>xxxxxxxxxxxxxxxxxxxxxxxxxxxxxxxxxxxxx</w:t>
      </w:r>
      <w:proofErr w:type="spellEnd"/>
      <w:r w:rsidRPr="00584C86">
        <w:t xml:space="preserve"> MIL PESOS MCTE (</w:t>
      </w:r>
      <w:r w:rsidRPr="00584C86">
        <w:rPr>
          <w:color w:val="000000"/>
        </w:rPr>
        <w:t>$ </w:t>
      </w:r>
      <w:proofErr w:type="spellStart"/>
      <w:r w:rsidRPr="00584C86">
        <w:rPr>
          <w:color w:val="000000"/>
        </w:rPr>
        <w:t>xxxxxxxxx</w:t>
      </w:r>
      <w:proofErr w:type="spellEnd"/>
      <w:r w:rsidRPr="00584C86">
        <w:t>),</w:t>
      </w:r>
      <w:r w:rsidRPr="00584C86">
        <w:rPr>
          <w:color w:val="000000" w:themeColor="text1"/>
        </w:rPr>
        <w:t xml:space="preserve"> incluido los costos directos, AIU, IVA sobre la utilidad y los demás impuestos, tasas, contribuciones requeridos para la correcta ejecución del objeto contratado.</w:t>
      </w:r>
    </w:p>
    <w:p w:rsidR="00652BDC" w:rsidRPr="00584C86" w:rsidRDefault="00652BDC" w:rsidP="00652BDC">
      <w:pPr>
        <w:jc w:val="both"/>
      </w:pPr>
    </w:p>
    <w:p w:rsidR="00652BDC" w:rsidRPr="00584C86" w:rsidRDefault="00652BDC" w:rsidP="00652BDC">
      <w:pPr>
        <w:jc w:val="both"/>
      </w:pPr>
      <w:r w:rsidRPr="00584C86">
        <w:rPr>
          <w:b/>
          <w:bCs/>
        </w:rPr>
        <w:t>CUARTA. FORMA DE PAGO:</w:t>
      </w:r>
      <w:r w:rsidRPr="00584C86">
        <w:t xml:space="preserve"> EL CONTRATANTE pagará al CONTRATISTA el valor del contrato de conformidad con lo previsto para tal efecto en los TCC. </w:t>
      </w:r>
    </w:p>
    <w:p w:rsidR="00652BDC" w:rsidRPr="00584C86" w:rsidRDefault="00652BDC" w:rsidP="00652BDC">
      <w:pPr>
        <w:jc w:val="both"/>
      </w:pPr>
    </w:p>
    <w:p w:rsidR="00652BDC" w:rsidRPr="00584C86" w:rsidRDefault="00652BDC" w:rsidP="00652BDC">
      <w:pPr>
        <w:jc w:val="both"/>
      </w:pPr>
      <w:r w:rsidRPr="00584C86">
        <w:rPr>
          <w:b/>
          <w:bCs/>
        </w:rPr>
        <w:t xml:space="preserve">Pago uno:  </w:t>
      </w:r>
      <w:r w:rsidRPr="00584C86">
        <w:t xml:space="preserve">Por el veinte por ciento (20%) del valor del contrato, con el recibo y aprobación de los diseños de Aulas educativas, Baños y comedor, y el inicio de Fabricación de estructura </w:t>
      </w:r>
      <w:proofErr w:type="spellStart"/>
      <w:r w:rsidRPr="00584C86">
        <w:t>Metalica</w:t>
      </w:r>
      <w:proofErr w:type="spellEnd"/>
      <w:r w:rsidRPr="00584C86">
        <w:t>. (Visita a planta y elaboración de acta de recibo).</w:t>
      </w:r>
    </w:p>
    <w:p w:rsidR="00652BDC" w:rsidRPr="00584C86" w:rsidRDefault="00652BDC" w:rsidP="00652BDC">
      <w:pPr>
        <w:jc w:val="both"/>
      </w:pPr>
    </w:p>
    <w:p w:rsidR="00652BDC" w:rsidRPr="00584C86" w:rsidRDefault="00652BDC" w:rsidP="00652BDC">
      <w:pPr>
        <w:jc w:val="both"/>
      </w:pPr>
      <w:r w:rsidRPr="00584C86">
        <w:rPr>
          <w:b/>
          <w:bCs/>
        </w:rPr>
        <w:t>Pago dos</w:t>
      </w:r>
      <w:r w:rsidRPr="00584C86">
        <w:t>: Por el treinta por ciento (30%) del valor del contrato, con el recibo de placa de contrapiso, puesta en obra (IE Quibdó Choco) de estructura metálica, cubierta, muros divisorios y de fachada, aparatos sanitarios, ventanas, aparatos eléctricos, tuberías eléctricas sanitarias e hidráulicas y demás elementos necesarios para la instalación de Aulas y su terminación final.</w:t>
      </w:r>
    </w:p>
    <w:p w:rsidR="00652BDC" w:rsidRPr="00584C86" w:rsidRDefault="00652BDC" w:rsidP="00652BDC">
      <w:pPr>
        <w:jc w:val="both"/>
      </w:pPr>
    </w:p>
    <w:p w:rsidR="00652BDC" w:rsidRPr="00584C86" w:rsidRDefault="00652BDC" w:rsidP="00652BDC">
      <w:pPr>
        <w:jc w:val="both"/>
      </w:pPr>
      <w:r w:rsidRPr="00584C86">
        <w:rPr>
          <w:b/>
          <w:bCs/>
        </w:rPr>
        <w:t>Pago tres</w:t>
      </w:r>
      <w:r w:rsidRPr="00584C86">
        <w:t>: Por el treinta por ciento (30%) del valor del contrato, con la instalación de la estructura metálica, Cubierta, acometidas eléctricas, Hidráulicas y Sanitarias.</w:t>
      </w:r>
    </w:p>
    <w:p w:rsidR="00652BDC" w:rsidRPr="00584C86" w:rsidRDefault="00652BDC" w:rsidP="00652BDC">
      <w:pPr>
        <w:jc w:val="both"/>
      </w:pPr>
    </w:p>
    <w:p w:rsidR="00652BDC" w:rsidRPr="00584C86" w:rsidRDefault="00652BDC" w:rsidP="00652BDC">
      <w:pPr>
        <w:jc w:val="both"/>
        <w:rPr>
          <w:b/>
          <w:bCs/>
          <w:highlight w:val="yellow"/>
        </w:rPr>
      </w:pPr>
      <w:r w:rsidRPr="00584C86">
        <w:rPr>
          <w:b/>
          <w:bCs/>
        </w:rPr>
        <w:t>Pago cuatro</w:t>
      </w:r>
      <w:r w:rsidRPr="00584C86">
        <w:t xml:space="preserve">: Por el veinte por ciento (20%) del valor del contrato, contra entrega total y recibo satisfacción del objeto de la presente convocatoria.  </w:t>
      </w:r>
    </w:p>
    <w:p w:rsidR="00652BDC" w:rsidRPr="00584C86" w:rsidRDefault="00652BDC" w:rsidP="00652BDC">
      <w:pPr>
        <w:jc w:val="both"/>
      </w:pPr>
    </w:p>
    <w:p w:rsidR="00652BDC" w:rsidRPr="00584C86" w:rsidRDefault="00652BDC" w:rsidP="00652BDC">
      <w:pPr>
        <w:jc w:val="both"/>
      </w:pPr>
      <w:r w:rsidRPr="00584C86">
        <w:t>El pago se realizará en la cuenta corriente o cuenta de ahorros que indique previamente el CONTRATISTA, dentro de los quince (15) días calendario siguientes al cumplimiento de los requisitos y condiciones exigidas en este Contrato y en los TCC, previa radicación de la factura y demás documentos que se requieran para tal efecto.</w:t>
      </w:r>
    </w:p>
    <w:p w:rsidR="00652BDC" w:rsidRPr="00584C86" w:rsidRDefault="00652BDC" w:rsidP="00652BDC">
      <w:pPr>
        <w:jc w:val="both"/>
      </w:pPr>
    </w:p>
    <w:p w:rsidR="00652BDC" w:rsidRPr="00584C86" w:rsidRDefault="00652BDC" w:rsidP="00652BDC">
      <w:pPr>
        <w:jc w:val="both"/>
      </w:pPr>
      <w:r w:rsidRPr="00584C86">
        <w:t>Para efectuar los pagos, EL CONTRATISTA deberá acreditar que se encuentra al día con los pagos de aportes a Seguridad Social Integral y cumplir con los demás requerimientos que se hayan establecido para tal efecto.</w:t>
      </w:r>
    </w:p>
    <w:p w:rsidR="00652BDC" w:rsidRPr="00584C86" w:rsidRDefault="00652BDC" w:rsidP="00652BDC">
      <w:pPr>
        <w:jc w:val="both"/>
      </w:pPr>
    </w:p>
    <w:p w:rsidR="00652BDC" w:rsidRPr="00584C86" w:rsidRDefault="00652BDC" w:rsidP="00652BDC">
      <w:pPr>
        <w:jc w:val="both"/>
      </w:pPr>
      <w:r w:rsidRPr="00584C86">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la Resolución 10281 de 2016 del MEN o las que la modifiquen o adicionen.</w:t>
      </w:r>
    </w:p>
    <w:p w:rsidR="00652BDC" w:rsidRPr="00584C86" w:rsidRDefault="00652BDC" w:rsidP="00652BDC">
      <w:pPr>
        <w:jc w:val="both"/>
      </w:pPr>
    </w:p>
    <w:p w:rsidR="00652BDC" w:rsidRPr="00584C86" w:rsidRDefault="00652BDC" w:rsidP="00652BDC">
      <w:pPr>
        <w:jc w:val="both"/>
      </w:pPr>
      <w:r w:rsidRPr="00584C86">
        <w:t>PARÁGRAFO: El término establecido para efectuar los pagos a favor del CONTRATISTA solo empezará a contarse a partir de la fecha en que se presenten en debida forma las facturas junta con la totalidad de los documentos exigidos para el efecto.</w:t>
      </w:r>
    </w:p>
    <w:p w:rsidR="00652BDC" w:rsidRPr="00584C86" w:rsidRDefault="00652BDC" w:rsidP="00652BDC">
      <w:pPr>
        <w:jc w:val="both"/>
      </w:pPr>
    </w:p>
    <w:p w:rsidR="00652BDC" w:rsidRPr="00584C86" w:rsidRDefault="00652BDC" w:rsidP="00652BDC">
      <w:pPr>
        <w:jc w:val="both"/>
      </w:pPr>
      <w:r w:rsidRPr="00584C86">
        <w:rPr>
          <w:b/>
          <w:bCs/>
        </w:rPr>
        <w:t>QUINTA. PLAZO DE EJECUCIÓN:</w:t>
      </w:r>
      <w:r w:rsidRPr="00584C86">
        <w:t xml:space="preserve"> El plazo de ejecución del contrato será de TRES (3) MESES, contados a partir de la suscripción del acta de inicio del mismo, la cual deberá ser suscrita una vez cumplidos los requisitos de perfeccionamiento y ejecución del contrato.</w:t>
      </w:r>
    </w:p>
    <w:p w:rsidR="00652BDC" w:rsidRPr="00584C86" w:rsidRDefault="00652BDC" w:rsidP="00652BDC">
      <w:pPr>
        <w:jc w:val="both"/>
      </w:pPr>
    </w:p>
    <w:p w:rsidR="00231BD6" w:rsidRPr="00B951C8" w:rsidRDefault="00652BDC" w:rsidP="00231BD6">
      <w:pPr>
        <w:jc w:val="both"/>
      </w:pPr>
      <w:r w:rsidRPr="00584C86">
        <w:rPr>
          <w:b/>
          <w:bCs/>
        </w:rPr>
        <w:t>SEXTA. LUGAR DE EJECUCIÓN</w:t>
      </w:r>
      <w:r w:rsidRPr="00584C86">
        <w:t xml:space="preserve">: </w:t>
      </w:r>
      <w:r w:rsidR="00231BD6" w:rsidRPr="00B951C8">
        <w:t>Los Proyectos de infraes</w:t>
      </w:r>
      <w:r w:rsidR="00231BD6">
        <w:t xml:space="preserve">tructura se ejecutarán inicialmente </w:t>
      </w:r>
      <w:r w:rsidR="00231BD6" w:rsidRPr="00B951C8">
        <w:t>en el Municipio de Quibdó.</w:t>
      </w:r>
    </w:p>
    <w:p w:rsidR="00231BD6" w:rsidRPr="00B951C8" w:rsidRDefault="00231BD6" w:rsidP="00231BD6">
      <w:pPr>
        <w:jc w:val="both"/>
      </w:pPr>
    </w:p>
    <w:tbl>
      <w:tblPr>
        <w:tblStyle w:val="Tablaconcuadrcula"/>
        <w:tblW w:w="0" w:type="auto"/>
        <w:jc w:val="center"/>
        <w:tblLook w:val="04A0" w:firstRow="1" w:lastRow="0" w:firstColumn="1" w:lastColumn="0" w:noHBand="0" w:noVBand="1"/>
      </w:tblPr>
      <w:tblGrid>
        <w:gridCol w:w="4552"/>
        <w:gridCol w:w="2447"/>
        <w:gridCol w:w="2357"/>
      </w:tblGrid>
      <w:tr w:rsidR="00231BD6" w:rsidRPr="00B951C8" w:rsidTr="000F798C">
        <w:trPr>
          <w:jc w:val="center"/>
        </w:trPr>
        <w:tc>
          <w:tcPr>
            <w:tcW w:w="4552" w:type="dxa"/>
          </w:tcPr>
          <w:p w:rsidR="00231BD6" w:rsidRPr="00B951C8" w:rsidRDefault="00231BD6" w:rsidP="000F798C">
            <w:pPr>
              <w:jc w:val="center"/>
              <w:rPr>
                <w:b/>
                <w:bCs/>
                <w:sz w:val="22"/>
                <w:szCs w:val="22"/>
              </w:rPr>
            </w:pPr>
            <w:r w:rsidRPr="00B951C8">
              <w:rPr>
                <w:b/>
                <w:bCs/>
                <w:sz w:val="22"/>
                <w:szCs w:val="22"/>
              </w:rPr>
              <w:t>Institución Educativa</w:t>
            </w:r>
          </w:p>
        </w:tc>
        <w:tc>
          <w:tcPr>
            <w:tcW w:w="2447" w:type="dxa"/>
          </w:tcPr>
          <w:p w:rsidR="00231BD6" w:rsidRPr="00B951C8" w:rsidRDefault="00231BD6" w:rsidP="000F798C">
            <w:pPr>
              <w:jc w:val="center"/>
              <w:rPr>
                <w:b/>
                <w:bCs/>
                <w:sz w:val="22"/>
                <w:szCs w:val="22"/>
              </w:rPr>
            </w:pPr>
            <w:r w:rsidRPr="00B951C8">
              <w:rPr>
                <w:b/>
                <w:bCs/>
                <w:sz w:val="22"/>
                <w:szCs w:val="22"/>
              </w:rPr>
              <w:t>Sede</w:t>
            </w:r>
          </w:p>
        </w:tc>
        <w:tc>
          <w:tcPr>
            <w:tcW w:w="2357" w:type="dxa"/>
          </w:tcPr>
          <w:p w:rsidR="00231BD6" w:rsidRPr="00B951C8" w:rsidRDefault="00231BD6" w:rsidP="000F798C">
            <w:pPr>
              <w:jc w:val="center"/>
              <w:rPr>
                <w:b/>
                <w:bCs/>
                <w:sz w:val="22"/>
                <w:szCs w:val="22"/>
              </w:rPr>
            </w:pPr>
            <w:r w:rsidRPr="00B951C8">
              <w:rPr>
                <w:b/>
                <w:bCs/>
                <w:sz w:val="22"/>
                <w:szCs w:val="22"/>
              </w:rPr>
              <w:t>Dirección</w:t>
            </w:r>
          </w:p>
        </w:tc>
      </w:tr>
      <w:tr w:rsidR="00231BD6" w:rsidRPr="00B951C8" w:rsidTr="000F798C">
        <w:trPr>
          <w:jc w:val="center"/>
        </w:trPr>
        <w:tc>
          <w:tcPr>
            <w:tcW w:w="4552" w:type="dxa"/>
          </w:tcPr>
          <w:p w:rsidR="00231BD6" w:rsidRPr="00B951C8" w:rsidRDefault="00231BD6" w:rsidP="000F798C">
            <w:pPr>
              <w:jc w:val="both"/>
              <w:rPr>
                <w:sz w:val="22"/>
                <w:szCs w:val="22"/>
              </w:rPr>
            </w:pPr>
            <w:r w:rsidRPr="00B951C8">
              <w:rPr>
                <w:sz w:val="22"/>
                <w:szCs w:val="22"/>
              </w:rPr>
              <w:t xml:space="preserve">IE Carrasquilla </w:t>
            </w:r>
          </w:p>
        </w:tc>
        <w:tc>
          <w:tcPr>
            <w:tcW w:w="2447" w:type="dxa"/>
          </w:tcPr>
          <w:p w:rsidR="00231BD6" w:rsidRPr="00B951C8" w:rsidRDefault="00231BD6" w:rsidP="000F798C">
            <w:pPr>
              <w:jc w:val="both"/>
              <w:rPr>
                <w:sz w:val="22"/>
                <w:szCs w:val="22"/>
              </w:rPr>
            </w:pPr>
            <w:r w:rsidRPr="00B951C8">
              <w:rPr>
                <w:sz w:val="22"/>
                <w:szCs w:val="22"/>
              </w:rPr>
              <w:t xml:space="preserve">Sede </w:t>
            </w:r>
            <w:r w:rsidRPr="00B951C8">
              <w:rPr>
                <w:sz w:val="22"/>
                <w:szCs w:val="22"/>
                <w:lang w:val="es-MX"/>
              </w:rPr>
              <w:t>La Industrial</w:t>
            </w:r>
          </w:p>
        </w:tc>
        <w:tc>
          <w:tcPr>
            <w:tcW w:w="2357" w:type="dxa"/>
          </w:tcPr>
          <w:p w:rsidR="00231BD6" w:rsidRPr="00B951C8" w:rsidRDefault="00231BD6" w:rsidP="000F798C">
            <w:pPr>
              <w:jc w:val="both"/>
              <w:rPr>
                <w:sz w:val="22"/>
                <w:szCs w:val="22"/>
              </w:rPr>
            </w:pPr>
            <w:r w:rsidRPr="00B951C8">
              <w:rPr>
                <w:sz w:val="22"/>
                <w:szCs w:val="22"/>
              </w:rPr>
              <w:t>Calle 18 No 2-38</w:t>
            </w:r>
          </w:p>
        </w:tc>
      </w:tr>
      <w:tr w:rsidR="00231BD6" w:rsidRPr="00B951C8" w:rsidTr="000F798C">
        <w:trPr>
          <w:jc w:val="center"/>
        </w:trPr>
        <w:tc>
          <w:tcPr>
            <w:tcW w:w="4552" w:type="dxa"/>
          </w:tcPr>
          <w:p w:rsidR="00231BD6" w:rsidRPr="00B951C8" w:rsidRDefault="00231BD6" w:rsidP="000F798C">
            <w:pPr>
              <w:jc w:val="both"/>
              <w:rPr>
                <w:sz w:val="22"/>
                <w:szCs w:val="22"/>
              </w:rPr>
            </w:pPr>
            <w:r w:rsidRPr="00B951C8">
              <w:rPr>
                <w:sz w:val="22"/>
                <w:szCs w:val="22"/>
              </w:rPr>
              <w:t>IE José del Carmen Cuesta</w:t>
            </w:r>
          </w:p>
        </w:tc>
        <w:tc>
          <w:tcPr>
            <w:tcW w:w="2447" w:type="dxa"/>
          </w:tcPr>
          <w:p w:rsidR="00231BD6" w:rsidRPr="00B951C8" w:rsidRDefault="00231BD6" w:rsidP="000F798C">
            <w:pPr>
              <w:jc w:val="both"/>
              <w:rPr>
                <w:sz w:val="22"/>
                <w:szCs w:val="22"/>
              </w:rPr>
            </w:pPr>
            <w:r w:rsidRPr="00B951C8">
              <w:rPr>
                <w:sz w:val="22"/>
                <w:szCs w:val="22"/>
              </w:rPr>
              <w:t>Sede Nicolás Rojas</w:t>
            </w:r>
          </w:p>
        </w:tc>
        <w:tc>
          <w:tcPr>
            <w:tcW w:w="2357" w:type="dxa"/>
          </w:tcPr>
          <w:p w:rsidR="00231BD6" w:rsidRPr="00B951C8" w:rsidRDefault="00231BD6" w:rsidP="000F798C">
            <w:pPr>
              <w:jc w:val="both"/>
              <w:rPr>
                <w:sz w:val="22"/>
                <w:szCs w:val="22"/>
              </w:rPr>
            </w:pPr>
            <w:r w:rsidRPr="00B951C8">
              <w:rPr>
                <w:sz w:val="22"/>
                <w:szCs w:val="22"/>
              </w:rPr>
              <w:t>Calle 24 No 6-25</w:t>
            </w:r>
          </w:p>
        </w:tc>
      </w:tr>
      <w:tr w:rsidR="00231BD6" w:rsidRPr="00B951C8" w:rsidTr="000F798C">
        <w:trPr>
          <w:jc w:val="center"/>
        </w:trPr>
        <w:tc>
          <w:tcPr>
            <w:tcW w:w="4552" w:type="dxa"/>
          </w:tcPr>
          <w:p w:rsidR="00231BD6" w:rsidRPr="00B951C8" w:rsidRDefault="00231BD6" w:rsidP="000F798C">
            <w:pPr>
              <w:jc w:val="both"/>
              <w:rPr>
                <w:sz w:val="22"/>
                <w:szCs w:val="22"/>
              </w:rPr>
            </w:pPr>
            <w:r w:rsidRPr="00B951C8">
              <w:rPr>
                <w:sz w:val="22"/>
                <w:szCs w:val="22"/>
              </w:rPr>
              <w:t xml:space="preserve">IE Normal Superior de </w:t>
            </w:r>
            <w:proofErr w:type="spellStart"/>
            <w:r w:rsidRPr="00B951C8">
              <w:rPr>
                <w:sz w:val="22"/>
                <w:szCs w:val="22"/>
              </w:rPr>
              <w:t>Quibdo</w:t>
            </w:r>
            <w:proofErr w:type="spellEnd"/>
          </w:p>
        </w:tc>
        <w:tc>
          <w:tcPr>
            <w:tcW w:w="2447" w:type="dxa"/>
          </w:tcPr>
          <w:p w:rsidR="00231BD6" w:rsidRPr="00B951C8" w:rsidRDefault="00231BD6" w:rsidP="000F798C">
            <w:pPr>
              <w:jc w:val="both"/>
              <w:rPr>
                <w:sz w:val="22"/>
                <w:szCs w:val="22"/>
              </w:rPr>
            </w:pPr>
            <w:r w:rsidRPr="00B951C8">
              <w:rPr>
                <w:sz w:val="22"/>
                <w:szCs w:val="22"/>
              </w:rPr>
              <w:t>Sede Principal</w:t>
            </w:r>
          </w:p>
        </w:tc>
        <w:tc>
          <w:tcPr>
            <w:tcW w:w="2357" w:type="dxa"/>
          </w:tcPr>
          <w:p w:rsidR="00231BD6" w:rsidRPr="00B951C8" w:rsidRDefault="00231BD6" w:rsidP="000F798C">
            <w:pPr>
              <w:jc w:val="both"/>
              <w:rPr>
                <w:sz w:val="22"/>
                <w:szCs w:val="22"/>
              </w:rPr>
            </w:pPr>
            <w:r w:rsidRPr="00B951C8">
              <w:rPr>
                <w:sz w:val="22"/>
                <w:szCs w:val="22"/>
              </w:rPr>
              <w:t>Tv 8 No 12-100</w:t>
            </w:r>
          </w:p>
        </w:tc>
      </w:tr>
      <w:tr w:rsidR="00231BD6" w:rsidRPr="00B951C8" w:rsidTr="000F798C">
        <w:trPr>
          <w:jc w:val="center"/>
        </w:trPr>
        <w:tc>
          <w:tcPr>
            <w:tcW w:w="4552" w:type="dxa"/>
          </w:tcPr>
          <w:p w:rsidR="00231BD6" w:rsidRPr="00B951C8" w:rsidRDefault="00231BD6" w:rsidP="000F798C">
            <w:pPr>
              <w:jc w:val="both"/>
              <w:rPr>
                <w:sz w:val="22"/>
                <w:szCs w:val="22"/>
              </w:rPr>
            </w:pPr>
            <w:r w:rsidRPr="00B951C8">
              <w:rPr>
                <w:sz w:val="22"/>
                <w:szCs w:val="22"/>
              </w:rPr>
              <w:t xml:space="preserve">IE </w:t>
            </w:r>
            <w:proofErr w:type="spellStart"/>
            <w:r w:rsidRPr="00B951C8">
              <w:rPr>
                <w:sz w:val="22"/>
                <w:szCs w:val="22"/>
              </w:rPr>
              <w:t>Isacc</w:t>
            </w:r>
            <w:proofErr w:type="spellEnd"/>
            <w:r w:rsidRPr="00B951C8">
              <w:rPr>
                <w:sz w:val="22"/>
                <w:szCs w:val="22"/>
              </w:rPr>
              <w:t xml:space="preserve"> Rodríguez Martínez</w:t>
            </w:r>
          </w:p>
        </w:tc>
        <w:tc>
          <w:tcPr>
            <w:tcW w:w="2447" w:type="dxa"/>
          </w:tcPr>
          <w:p w:rsidR="00231BD6" w:rsidRPr="00B951C8" w:rsidRDefault="00231BD6" w:rsidP="000F798C">
            <w:pPr>
              <w:jc w:val="both"/>
              <w:rPr>
                <w:sz w:val="22"/>
                <w:szCs w:val="22"/>
              </w:rPr>
            </w:pPr>
            <w:r w:rsidRPr="00B951C8">
              <w:rPr>
                <w:sz w:val="22"/>
                <w:szCs w:val="22"/>
              </w:rPr>
              <w:t>Sede Reposo</w:t>
            </w:r>
          </w:p>
        </w:tc>
        <w:tc>
          <w:tcPr>
            <w:tcW w:w="2357" w:type="dxa"/>
          </w:tcPr>
          <w:p w:rsidR="00231BD6" w:rsidRPr="00B951C8" w:rsidRDefault="00231BD6" w:rsidP="000F798C">
            <w:pPr>
              <w:jc w:val="both"/>
              <w:rPr>
                <w:sz w:val="22"/>
                <w:szCs w:val="22"/>
              </w:rPr>
            </w:pPr>
            <w:r w:rsidRPr="00B951C8">
              <w:rPr>
                <w:sz w:val="22"/>
                <w:szCs w:val="22"/>
              </w:rPr>
              <w:t>Calle 49 Carrera 3</w:t>
            </w:r>
          </w:p>
        </w:tc>
      </w:tr>
      <w:tr w:rsidR="00231BD6" w:rsidRPr="00B951C8" w:rsidTr="000F798C">
        <w:trPr>
          <w:jc w:val="center"/>
        </w:trPr>
        <w:tc>
          <w:tcPr>
            <w:tcW w:w="4552" w:type="dxa"/>
          </w:tcPr>
          <w:p w:rsidR="00231BD6" w:rsidRPr="00B951C8" w:rsidRDefault="00231BD6" w:rsidP="000F798C">
            <w:pPr>
              <w:jc w:val="both"/>
              <w:rPr>
                <w:sz w:val="22"/>
                <w:szCs w:val="22"/>
              </w:rPr>
            </w:pPr>
            <w:r w:rsidRPr="00B951C8">
              <w:rPr>
                <w:color w:val="000000"/>
                <w:sz w:val="22"/>
                <w:szCs w:val="22"/>
              </w:rPr>
              <w:t xml:space="preserve">IE Santo Domingo </w:t>
            </w:r>
            <w:proofErr w:type="spellStart"/>
            <w:r w:rsidRPr="00B951C8">
              <w:rPr>
                <w:color w:val="000000"/>
                <w:sz w:val="22"/>
                <w:szCs w:val="22"/>
              </w:rPr>
              <w:t>Savio</w:t>
            </w:r>
            <w:proofErr w:type="spellEnd"/>
          </w:p>
        </w:tc>
        <w:tc>
          <w:tcPr>
            <w:tcW w:w="2447" w:type="dxa"/>
          </w:tcPr>
          <w:p w:rsidR="00231BD6" w:rsidRPr="00B951C8" w:rsidRDefault="00231BD6" w:rsidP="000F798C">
            <w:pPr>
              <w:jc w:val="both"/>
              <w:rPr>
                <w:sz w:val="22"/>
                <w:szCs w:val="22"/>
              </w:rPr>
            </w:pPr>
            <w:r w:rsidRPr="00B951C8">
              <w:rPr>
                <w:color w:val="000000"/>
                <w:sz w:val="22"/>
                <w:szCs w:val="22"/>
              </w:rPr>
              <w:t>Sede Principal</w:t>
            </w:r>
          </w:p>
        </w:tc>
        <w:tc>
          <w:tcPr>
            <w:tcW w:w="2357" w:type="dxa"/>
          </w:tcPr>
          <w:p w:rsidR="00231BD6" w:rsidRPr="00B951C8" w:rsidRDefault="00231BD6" w:rsidP="000F798C">
            <w:pPr>
              <w:jc w:val="both"/>
              <w:rPr>
                <w:sz w:val="22"/>
                <w:szCs w:val="22"/>
              </w:rPr>
            </w:pPr>
            <w:r w:rsidRPr="00B951C8">
              <w:rPr>
                <w:color w:val="000000"/>
                <w:sz w:val="22"/>
                <w:szCs w:val="22"/>
              </w:rPr>
              <w:t xml:space="preserve">Calle 25 # 16- 110 </w:t>
            </w:r>
          </w:p>
        </w:tc>
      </w:tr>
    </w:tbl>
    <w:p w:rsidR="00231BD6" w:rsidRPr="00B951C8" w:rsidRDefault="00231BD6" w:rsidP="00231BD6">
      <w:pPr>
        <w:jc w:val="both"/>
      </w:pPr>
    </w:p>
    <w:p w:rsidR="00231BD6" w:rsidRDefault="00231BD6" w:rsidP="00231BD6">
      <w:pPr>
        <w:jc w:val="both"/>
      </w:pPr>
      <w:r w:rsidRPr="00B951C8">
        <w:t>Y las demás IE que sean priorizadas la UG –FFIE</w:t>
      </w:r>
      <w:r>
        <w:t>.</w:t>
      </w:r>
    </w:p>
    <w:p w:rsidR="00231BD6" w:rsidRPr="00584C86" w:rsidRDefault="00231BD6" w:rsidP="00231BD6">
      <w:pPr>
        <w:jc w:val="both"/>
        <w:rPr>
          <w:b/>
          <w:bCs/>
        </w:rPr>
      </w:pPr>
      <w:bookmarkStart w:id="0" w:name="_GoBack"/>
      <w:bookmarkEnd w:id="0"/>
    </w:p>
    <w:p w:rsidR="00652BDC" w:rsidRPr="00584C86" w:rsidRDefault="00652BDC" w:rsidP="00652BDC">
      <w:pPr>
        <w:jc w:val="both"/>
      </w:pPr>
      <w:r w:rsidRPr="00584C86">
        <w:rPr>
          <w:b/>
          <w:bCs/>
        </w:rPr>
        <w:t>SEPTIMA. OBLIGACIONES GENERALES DEL CONTRATISTA:</w:t>
      </w:r>
      <w:r w:rsidRPr="00584C86">
        <w:t xml:space="preserve"> El CONTRATISTA se compromete a cumplir todas las obligaciones que estén establecidas o se deriven (i) del clausulado del presente Contrato, (ii) de los estudios y documentos de cada proyecto, (iii) de los TCC, sus Adendas y Anexos, (iv) su Propuesta y (v) aquellas que por su esencia y naturaleza se consideren imprescindibles para la correcta ejecución del presente Contrato.</w:t>
      </w:r>
    </w:p>
    <w:p w:rsidR="00652BDC" w:rsidRPr="00584C86" w:rsidRDefault="00652BDC" w:rsidP="00652BDC">
      <w:pPr>
        <w:jc w:val="both"/>
      </w:pPr>
    </w:p>
    <w:p w:rsidR="00652BDC" w:rsidRPr="00584C86" w:rsidRDefault="00652BDC" w:rsidP="00652BDC">
      <w:pPr>
        <w:jc w:val="both"/>
      </w:pPr>
      <w:r w:rsidRPr="00584C86">
        <w:t>Así mismo se consideran obligaciones generales del CONTRATISTA, las siguientes:</w:t>
      </w:r>
    </w:p>
    <w:p w:rsidR="00652BDC" w:rsidRPr="00584C86" w:rsidRDefault="00652BDC" w:rsidP="00652BDC">
      <w:pPr>
        <w:jc w:val="both"/>
      </w:pPr>
    </w:p>
    <w:p w:rsidR="00652BDC" w:rsidRPr="00584C86" w:rsidRDefault="00652BDC" w:rsidP="00652BDC">
      <w:pPr>
        <w:pStyle w:val="Prrafodelista"/>
        <w:numPr>
          <w:ilvl w:val="0"/>
          <w:numId w:val="2"/>
        </w:numPr>
      </w:pPr>
      <w:r w:rsidRPr="00584C86">
        <w:t>Acatar la Constitución, la Ley, los principios que rigen la contratación pública y las normas dirigidas a prevenir, investigar y sancionar actos de corrupción, el Manual de Contratación del PA- FFIE vigente en cualquier instancia de su ejecución, la norma sismo-resistente colombiana NSR-10 así como, las demás normas técnicas vigentes y aplicables para la ejecución del objeto del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Asumir los costos, gastos y riesgos establecidos en el presente Contrato y en la matriz de riesgos que implica el desarrollo del Contrato bajo su propia responsabilidad.</w:t>
      </w:r>
    </w:p>
    <w:p w:rsidR="00652BDC" w:rsidRPr="00584C86" w:rsidRDefault="00652BDC" w:rsidP="00652BDC">
      <w:pPr>
        <w:jc w:val="both"/>
      </w:pPr>
    </w:p>
    <w:p w:rsidR="00652BDC" w:rsidRPr="00584C86" w:rsidRDefault="00652BDC" w:rsidP="00652BDC">
      <w:pPr>
        <w:pStyle w:val="Prrafodelista"/>
        <w:numPr>
          <w:ilvl w:val="0"/>
          <w:numId w:val="2"/>
        </w:numPr>
      </w:pPr>
      <w:r w:rsidRPr="00584C86">
        <w:t>Realizar y ejecutar los estudios, diseños y las obras objeto del Contrato, en la forma, tiempos, características y condiciones establecidas y formuladas en los TCC y en los anexos técnicos.</w:t>
      </w:r>
    </w:p>
    <w:p w:rsidR="00652BDC" w:rsidRPr="00584C86" w:rsidRDefault="00652BDC" w:rsidP="00652BDC">
      <w:pPr>
        <w:jc w:val="both"/>
      </w:pPr>
    </w:p>
    <w:p w:rsidR="00652BDC" w:rsidRPr="00584C86" w:rsidRDefault="00652BDC" w:rsidP="00652BDC">
      <w:pPr>
        <w:pStyle w:val="Prrafodelista"/>
        <w:numPr>
          <w:ilvl w:val="0"/>
          <w:numId w:val="2"/>
        </w:numPr>
      </w:pPr>
      <w:r w:rsidRPr="00584C86">
        <w:t>Rendir y elaborar los informes, conceptos o estudios que se soliciten, siempre y cuando guarden relación con el objeto del Contrato.</w:t>
      </w:r>
    </w:p>
    <w:p w:rsidR="00652BDC" w:rsidRPr="00584C86" w:rsidRDefault="00652BDC" w:rsidP="00652BDC">
      <w:pPr>
        <w:pStyle w:val="Prrafodelista"/>
      </w:pPr>
    </w:p>
    <w:p w:rsidR="00652BDC" w:rsidRPr="00584C86" w:rsidRDefault="00652BDC" w:rsidP="00652BDC">
      <w:pPr>
        <w:pStyle w:val="Prrafodelista"/>
        <w:numPr>
          <w:ilvl w:val="0"/>
          <w:numId w:val="2"/>
        </w:numPr>
      </w:pPr>
      <w:r w:rsidRPr="00584C86">
        <w:t>Acatar las instrucciones que durante el desarrollo del CONTRATO se le impartan por parte de la Unidad de Gestión del FFIE y/o el supervisor designado, así como suscribir las Actas y demás documentos que se requieran para la ejecución y desarrollo del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Obrar con lealtad y buena fe en las distintas etapas precontractuales y contractuales, evitando dilaciones o cualquier otra situación que obstruya la normal ejecución del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No ceder a peticiones o amenazas de quienes actúen por fuera de la ley con el fin de hacer u omitir algún hecho que incida con la ejecución del contrato.</w:t>
      </w:r>
    </w:p>
    <w:p w:rsidR="00652BDC" w:rsidRPr="00584C86" w:rsidRDefault="00652BDC" w:rsidP="00652BDC">
      <w:pPr>
        <w:ind w:firstLine="60"/>
        <w:jc w:val="both"/>
      </w:pPr>
    </w:p>
    <w:p w:rsidR="00652BDC" w:rsidRPr="00584C86" w:rsidRDefault="00652BDC" w:rsidP="00652BDC">
      <w:pPr>
        <w:pStyle w:val="Prrafodelista"/>
        <w:numPr>
          <w:ilvl w:val="0"/>
          <w:numId w:val="2"/>
        </w:numPr>
      </w:pPr>
      <w:r w:rsidRPr="00584C86">
        <w:t>Mantener la reserva profesional y confidencialidad sobre la información que le sea suministrada para el desarrollo del objeto del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Radicar las facturas y demás documentos exigidos en el presente Contrato y en los TCC para el cobro de los pagos establecidos para cada fase y respetar los procedimientos allí señalados.</w:t>
      </w:r>
    </w:p>
    <w:p w:rsidR="00652BDC" w:rsidRPr="00584C86" w:rsidRDefault="00652BDC" w:rsidP="00652BDC">
      <w:pPr>
        <w:jc w:val="both"/>
      </w:pPr>
    </w:p>
    <w:p w:rsidR="00652BDC" w:rsidRPr="00584C86" w:rsidRDefault="00652BDC" w:rsidP="00652BDC">
      <w:pPr>
        <w:pStyle w:val="Prrafodelista"/>
        <w:numPr>
          <w:ilvl w:val="0"/>
          <w:numId w:val="2"/>
        </w:numPr>
      </w:pPr>
      <w:r w:rsidRPr="00584C86">
        <w:t>Constituir las garantías respectivas del Contrato y mantenerlas vigentes en los términos en el establecidos en los TCC y en el presente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Acreditar que se encuentra al día en el pago de aportes parafiscales relativos al Sistema de Seguridad Social Integral, así como los propios al Servicio Nacional de Aprendizaje - SENA, Instituto Colombiano de Bienestar Familiar — ICBF y las cajas de compensación familiar, respecto del personal vinculado directamente para la ejecución y cumplimiento del presente Contrato, incluidos los contratistas independientes que presten sus servicios para tal efecto.</w:t>
      </w:r>
    </w:p>
    <w:p w:rsidR="00652BDC" w:rsidRPr="00584C86" w:rsidRDefault="00652BDC" w:rsidP="00652BDC">
      <w:pPr>
        <w:jc w:val="both"/>
      </w:pPr>
    </w:p>
    <w:p w:rsidR="00652BDC" w:rsidRPr="00584C86" w:rsidRDefault="00652BDC" w:rsidP="00652BDC">
      <w:pPr>
        <w:pStyle w:val="Prrafodelista"/>
        <w:numPr>
          <w:ilvl w:val="0"/>
          <w:numId w:val="2"/>
        </w:numPr>
      </w:pPr>
      <w:r w:rsidRPr="00584C86">
        <w:t>Cumplir con todas las disposiciones sobre seguridad industrial y salud ocupacional vigentes en Colombia.</w:t>
      </w:r>
    </w:p>
    <w:p w:rsidR="00652BDC" w:rsidRPr="00584C86" w:rsidRDefault="00652BDC" w:rsidP="00652BDC">
      <w:pPr>
        <w:jc w:val="both"/>
      </w:pPr>
    </w:p>
    <w:p w:rsidR="00652BDC" w:rsidRPr="00584C86" w:rsidRDefault="00652BDC" w:rsidP="00652BDC">
      <w:pPr>
        <w:pStyle w:val="Prrafodelista"/>
        <w:numPr>
          <w:ilvl w:val="0"/>
          <w:numId w:val="2"/>
        </w:numPr>
      </w:pPr>
      <w:r w:rsidRPr="00584C86">
        <w:t xml:space="preserve">Responder por el pago de los impuestos, tasas, contribuciones y cualquier otro gasto o </w:t>
      </w:r>
      <w:r w:rsidRPr="00584C86">
        <w:lastRenderedPageBreak/>
        <w:t>emolumento que cause la legalización y ejecución del presente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Tramitar y obtener aquellos permisos que sean necesarios para la ejecución de cualquier labor o trabajo adicional requerido para la correcta ejecución del contrato, de conformidad con lo previsto en los TCC y sus Anexos.</w:t>
      </w:r>
    </w:p>
    <w:p w:rsidR="00652BDC" w:rsidRPr="00584C86" w:rsidRDefault="00652BDC" w:rsidP="00652BDC">
      <w:pPr>
        <w:jc w:val="both"/>
      </w:pPr>
    </w:p>
    <w:p w:rsidR="00652BDC" w:rsidRPr="00584C86" w:rsidRDefault="00652BDC" w:rsidP="00652BDC">
      <w:pPr>
        <w:pStyle w:val="Prrafodelista"/>
        <w:numPr>
          <w:ilvl w:val="0"/>
          <w:numId w:val="2"/>
        </w:numPr>
      </w:pPr>
      <w:r w:rsidRPr="00584C86">
        <w:t xml:space="preserve">Vincular y tener a disposición el personal mínimo exigido para la ejecución del Contrato. </w:t>
      </w:r>
    </w:p>
    <w:p w:rsidR="00652BDC" w:rsidRPr="00584C86" w:rsidRDefault="00652BDC" w:rsidP="00652BDC">
      <w:pPr>
        <w:jc w:val="both"/>
      </w:pPr>
    </w:p>
    <w:p w:rsidR="00652BDC" w:rsidRPr="00584C86" w:rsidRDefault="00652BDC" w:rsidP="00652BDC">
      <w:pPr>
        <w:pStyle w:val="Prrafodelista"/>
        <w:numPr>
          <w:ilvl w:val="0"/>
          <w:numId w:val="2"/>
        </w:numPr>
      </w:pPr>
      <w:r w:rsidRPr="00584C86">
        <w:t>Utilizar la información entregada por el CONTRATANTE,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rsidR="00652BDC" w:rsidRPr="00584C86" w:rsidRDefault="00652BDC" w:rsidP="00652BDC">
      <w:pPr>
        <w:jc w:val="both"/>
      </w:pPr>
    </w:p>
    <w:p w:rsidR="00652BDC" w:rsidRPr="00584C86" w:rsidRDefault="00652BDC" w:rsidP="00652BDC">
      <w:pPr>
        <w:pStyle w:val="Prrafodelista"/>
        <w:numPr>
          <w:ilvl w:val="0"/>
          <w:numId w:val="2"/>
        </w:numPr>
      </w:pPr>
      <w:r w:rsidRPr="00584C86">
        <w:t>Dar a conocer al CONTRATANTE cualquier reclamación de forma inmediata que directa o indirectamente pueda tener algún efecto sobre la ejecución y cumplimiento del presente Contrato o sobre sus obligaciones.</w:t>
      </w:r>
    </w:p>
    <w:p w:rsidR="00652BDC" w:rsidRPr="00584C86" w:rsidRDefault="00652BDC" w:rsidP="00652BDC">
      <w:pPr>
        <w:jc w:val="both"/>
      </w:pPr>
    </w:p>
    <w:p w:rsidR="00652BDC" w:rsidRPr="00584C86" w:rsidRDefault="00652BDC" w:rsidP="00652BDC">
      <w:pPr>
        <w:pStyle w:val="Prrafodelista"/>
        <w:numPr>
          <w:ilvl w:val="0"/>
          <w:numId w:val="2"/>
        </w:numPr>
      </w:pPr>
      <w:r w:rsidRPr="00584C86">
        <w:t>Comunicarle al CONTRATANTE cualquier circunstancia política, jurídica, social, económica, técnica, ambiental o de cualquier tipo, que pueda afectar la ejecución del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Asumir la responsabilidad de todas las actividades relativas a la ejecución de las obligaciones establecidas en este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Participar y apoyar al CONTRATANTE, al FFIE en todas las reuniones a las que lo convoque, relacionadas con la ejecución del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Disponer de los medios necesarios para el mantenimiento, cuidado, custodia y confidencialidad de la documentación que reciba u obtenga para y durante la ejecución presente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Entregar al CONTRATANTE, al finalizar el Contrato, toda la información y documentos que le sean entregados o haya obtenido en desarrollo de la ejecución del mismo. Dicha entrega deberá efectuarse, tanto en medio físico como magnético, de conformidad con lo aquí previsto y según lo dispuesto en los TCC.</w:t>
      </w:r>
    </w:p>
    <w:p w:rsidR="00652BDC" w:rsidRPr="00584C86" w:rsidRDefault="00652BDC" w:rsidP="00652BDC">
      <w:pPr>
        <w:jc w:val="both"/>
      </w:pPr>
    </w:p>
    <w:p w:rsidR="00652BDC" w:rsidRPr="00584C86" w:rsidRDefault="00652BDC" w:rsidP="00652BDC">
      <w:pPr>
        <w:pStyle w:val="Prrafodelista"/>
        <w:numPr>
          <w:ilvl w:val="0"/>
          <w:numId w:val="2"/>
        </w:numPr>
      </w:pPr>
      <w:r w:rsidRPr="00584C86">
        <w:t>En caso de presentarse retrasos imputables al CONTRATISTA en la entrega y puesta en funcionamiento del(los) Proyecto(s) requerido(s) objeto del presente contrato, el CONTRATISTA asumirá los costos de cualquier índole que puedan presentarse por cuenta de dicho retraso, en especial aquellos costos relacionados para garantizar la prestación integral del servicio educativo en las sedes educativas previstas en el plan de contingencia definido para tal efecto.</w:t>
      </w:r>
    </w:p>
    <w:p w:rsidR="00652BDC" w:rsidRPr="00584C86" w:rsidRDefault="00652BDC" w:rsidP="00652BDC">
      <w:pPr>
        <w:jc w:val="both"/>
      </w:pPr>
    </w:p>
    <w:p w:rsidR="00652BDC" w:rsidRPr="00584C86" w:rsidRDefault="00652BDC" w:rsidP="00652BDC">
      <w:pPr>
        <w:pStyle w:val="Prrafodelista"/>
        <w:numPr>
          <w:ilvl w:val="0"/>
          <w:numId w:val="2"/>
        </w:numPr>
      </w:pPr>
      <w:r w:rsidRPr="00584C86">
        <w:t>Adoptar las medidas ambientales, sanitarias, forestales, ecológicas e industriales necesarias para no poner en peligro a las personas, a las cosas o al medio ambiente, y garantizar que así lo hagan, igualmente, sus subcontratistas y proveedores.</w:t>
      </w:r>
    </w:p>
    <w:p w:rsidR="00652BDC" w:rsidRPr="00584C86" w:rsidRDefault="00652BDC" w:rsidP="00652BDC">
      <w:pPr>
        <w:jc w:val="both"/>
      </w:pPr>
    </w:p>
    <w:p w:rsidR="00652BDC" w:rsidRPr="00584C86" w:rsidRDefault="00652BDC" w:rsidP="00652BDC">
      <w:pPr>
        <w:pStyle w:val="Prrafodelista"/>
        <w:numPr>
          <w:ilvl w:val="0"/>
          <w:numId w:val="2"/>
        </w:numPr>
      </w:pPr>
      <w:r w:rsidRPr="00584C86">
        <w:t>Indemnizar y/o asumir todo daño que se cause a terceros, a bienes propios o de terceros, o al personal contratado para la ejecución del Contrato, por causa o con ocasión del desarrollo del mismo.</w:t>
      </w:r>
    </w:p>
    <w:p w:rsidR="00652BDC" w:rsidRPr="00584C86" w:rsidRDefault="00652BDC" w:rsidP="00652BDC">
      <w:pPr>
        <w:jc w:val="both"/>
      </w:pPr>
    </w:p>
    <w:p w:rsidR="00652BDC" w:rsidRPr="00584C86" w:rsidRDefault="00652BDC" w:rsidP="00652BDC">
      <w:pPr>
        <w:pStyle w:val="Prrafodelista"/>
        <w:numPr>
          <w:ilvl w:val="0"/>
          <w:numId w:val="2"/>
        </w:numPr>
      </w:pPr>
      <w:r w:rsidRPr="00584C86">
        <w:lastRenderedPageBreak/>
        <w:t>Cumplir con todo lo establecido en los TCC, Adendas, Anexos, y Propuesta, documentos que hacen parte integral del presente Contrato.</w:t>
      </w:r>
    </w:p>
    <w:p w:rsidR="00652BDC" w:rsidRPr="00584C86" w:rsidRDefault="00652BDC" w:rsidP="00652BDC">
      <w:pPr>
        <w:jc w:val="both"/>
      </w:pPr>
    </w:p>
    <w:p w:rsidR="00652BDC" w:rsidRPr="00584C86" w:rsidRDefault="00652BDC" w:rsidP="00652BDC">
      <w:pPr>
        <w:pStyle w:val="Prrafodelista"/>
        <w:numPr>
          <w:ilvl w:val="0"/>
          <w:numId w:val="2"/>
        </w:numPr>
      </w:pPr>
      <w:r w:rsidRPr="00584C86">
        <w:t>Las demás que se deriven de la naturaleza del presente contrato.</w:t>
      </w:r>
    </w:p>
    <w:p w:rsidR="00652BDC" w:rsidRPr="00584C86" w:rsidRDefault="00652BDC" w:rsidP="00652BDC">
      <w:pPr>
        <w:jc w:val="both"/>
      </w:pPr>
    </w:p>
    <w:p w:rsidR="00652BDC" w:rsidRPr="00584C86" w:rsidRDefault="00652BDC" w:rsidP="00652BDC">
      <w:pPr>
        <w:jc w:val="both"/>
      </w:pPr>
      <w:r w:rsidRPr="00584C86">
        <w:rPr>
          <w:b/>
          <w:bCs/>
        </w:rPr>
        <w:t>PARÁGRAFO PRIMERO:</w:t>
      </w:r>
      <w:r w:rsidRPr="00584C86">
        <w:t xml:space="preserve"> El CONTRATISTA deberá cumplir las obligaciones establecidas en la presente cláusula bajo los criterios de calidad y oportunidad, de acuerdo con las directrices y lineamientos determinados por el CONTRATANTE.</w:t>
      </w:r>
    </w:p>
    <w:p w:rsidR="00652BDC" w:rsidRPr="00584C86" w:rsidRDefault="00652BDC" w:rsidP="00652BDC">
      <w:pPr>
        <w:jc w:val="both"/>
      </w:pPr>
    </w:p>
    <w:p w:rsidR="00652BDC" w:rsidRPr="00584C86" w:rsidRDefault="00652BDC" w:rsidP="00652BDC">
      <w:pPr>
        <w:jc w:val="both"/>
      </w:pPr>
      <w:r w:rsidRPr="00584C86">
        <w:rPr>
          <w:b/>
          <w:bCs/>
        </w:rPr>
        <w:t>OCTAVA. OBLIGACIONES ESPECIALES DEL CONTRATISTA:</w:t>
      </w:r>
      <w:r w:rsidRPr="00584C86">
        <w:t xml:space="preserve"> Las demás obligaciones y responsabilidades a cargo del CONTRATISTA que se encuentran previstas en el TCC, sus Adendas, Anexos y documentos que hacen parte del presente Contrato y la oferta presentada por el CONTRATISTA.</w:t>
      </w:r>
    </w:p>
    <w:p w:rsidR="00652BDC" w:rsidRPr="00584C86" w:rsidRDefault="00652BDC" w:rsidP="00652BDC">
      <w:pPr>
        <w:jc w:val="both"/>
      </w:pPr>
    </w:p>
    <w:p w:rsidR="00652BDC" w:rsidRPr="00584C86" w:rsidRDefault="00652BDC" w:rsidP="00652BDC">
      <w:pPr>
        <w:pStyle w:val="Prrafodelista"/>
        <w:widowControl/>
        <w:numPr>
          <w:ilvl w:val="0"/>
          <w:numId w:val="1"/>
        </w:numPr>
        <w:tabs>
          <w:tab w:val="left" w:pos="2418"/>
        </w:tabs>
        <w:autoSpaceDE/>
        <w:autoSpaceDN/>
        <w:contextualSpacing/>
      </w:pPr>
      <w:r w:rsidRPr="00584C86">
        <w:t>Diseñar y fabricar estructuras modulares de aulas educativas, baterías de baño y un comedor de acuerdo con las especificaciones técnicas descritas en la invitación cerrada xxx de 2019.</w:t>
      </w:r>
    </w:p>
    <w:p w:rsidR="00652BDC" w:rsidRPr="00584C86" w:rsidRDefault="00652BDC" w:rsidP="00652BDC">
      <w:pPr>
        <w:pStyle w:val="Prrafodelista"/>
        <w:numPr>
          <w:ilvl w:val="0"/>
          <w:numId w:val="1"/>
        </w:numPr>
        <w:rPr>
          <w:color w:val="000000"/>
          <w:spacing w:val="-2"/>
        </w:rPr>
      </w:pPr>
      <w:r w:rsidRPr="00584C86">
        <w:t>Realizar la cimentación y adecuación del terreno en las Instituciones Educativas descritas en la cláusula quinta del presente contrato, de acuerdo con las especificaciones técnicas descritas en la invitación cerrada xxx de 2019.</w:t>
      </w:r>
    </w:p>
    <w:p w:rsidR="00652BDC" w:rsidRPr="00584C86" w:rsidRDefault="00652BDC" w:rsidP="00652BDC">
      <w:pPr>
        <w:pStyle w:val="Prrafodelista"/>
        <w:numPr>
          <w:ilvl w:val="0"/>
          <w:numId w:val="1"/>
        </w:numPr>
        <w:rPr>
          <w:color w:val="000000"/>
          <w:spacing w:val="-2"/>
        </w:rPr>
      </w:pPr>
      <w:r w:rsidRPr="00584C86">
        <w:t xml:space="preserve">Transporte de las estructuras modulares de aulas educativas, baterías de baño y un comedor en las Instituciones Educativas </w:t>
      </w:r>
      <w:r w:rsidRPr="00584C86">
        <w:rPr>
          <w:color w:val="000000" w:themeColor="text1"/>
        </w:rPr>
        <w:t>descritas en la cláusula quinta del presente contrato.</w:t>
      </w:r>
    </w:p>
    <w:p w:rsidR="00652BDC" w:rsidRPr="00584C86" w:rsidRDefault="00652BDC" w:rsidP="00652BDC">
      <w:pPr>
        <w:pStyle w:val="Prrafodelista"/>
        <w:numPr>
          <w:ilvl w:val="0"/>
          <w:numId w:val="1"/>
        </w:numPr>
        <w:rPr>
          <w:color w:val="000000"/>
          <w:spacing w:val="-2"/>
        </w:rPr>
      </w:pPr>
      <w:r w:rsidRPr="00584C86">
        <w:t xml:space="preserve">Ensamblaje e instalación de las estructuras modulares con todos los elementos prefabricados internos y externos, en las Instituciones Educativas </w:t>
      </w:r>
      <w:r w:rsidRPr="00584C86">
        <w:rPr>
          <w:color w:val="000000" w:themeColor="text1"/>
        </w:rPr>
        <w:t>descritas en la cláusula quinta del presente contrato.</w:t>
      </w:r>
      <w:r w:rsidRPr="00584C86">
        <w:t xml:space="preserve"> </w:t>
      </w:r>
    </w:p>
    <w:p w:rsidR="00652BDC" w:rsidRPr="00584C86" w:rsidRDefault="00652BDC" w:rsidP="00652BDC">
      <w:pPr>
        <w:pStyle w:val="Prrafodelista"/>
        <w:numPr>
          <w:ilvl w:val="0"/>
          <w:numId w:val="1"/>
        </w:numPr>
        <w:rPr>
          <w:color w:val="000000"/>
          <w:spacing w:val="-2"/>
        </w:rPr>
      </w:pPr>
      <w:r w:rsidRPr="00584C86">
        <w:t>Instalación de redes eléctricas e hidrosanitarias en las estructuras modulares, de acuerdo con las especificaciones técnicas descritas en la invitación cerrada xxx de 2019.</w:t>
      </w:r>
    </w:p>
    <w:p w:rsidR="00652BDC" w:rsidRPr="00584C86" w:rsidRDefault="00652BDC" w:rsidP="00652BDC">
      <w:pPr>
        <w:pStyle w:val="Prrafodelista"/>
        <w:numPr>
          <w:ilvl w:val="0"/>
          <w:numId w:val="1"/>
        </w:numPr>
        <w:rPr>
          <w:color w:val="000000"/>
          <w:spacing w:val="-2"/>
        </w:rPr>
      </w:pPr>
      <w:r w:rsidRPr="00584C86">
        <w:rPr>
          <w:color w:val="000000" w:themeColor="text1"/>
        </w:rPr>
        <w:t>Entrega de manual de uso, mantenimiento y traslado de las estructuras modulares.</w:t>
      </w:r>
    </w:p>
    <w:p w:rsidR="00652BDC" w:rsidRPr="00584C86" w:rsidRDefault="00652BDC" w:rsidP="00652BDC">
      <w:pPr>
        <w:pStyle w:val="Default"/>
        <w:numPr>
          <w:ilvl w:val="0"/>
          <w:numId w:val="1"/>
        </w:numPr>
        <w:rPr>
          <w:rFonts w:ascii="Arial" w:hAnsi="Arial" w:cs="Arial"/>
          <w:sz w:val="22"/>
          <w:szCs w:val="22"/>
        </w:rPr>
      </w:pPr>
      <w:r w:rsidRPr="00584C86">
        <w:rPr>
          <w:rFonts w:ascii="Arial" w:hAnsi="Arial" w:cs="Arial"/>
          <w:sz w:val="22"/>
          <w:szCs w:val="22"/>
        </w:rPr>
        <w:t xml:space="preserve">Entrega de Diseños arquitectónicos y estructurales. </w:t>
      </w:r>
    </w:p>
    <w:p w:rsidR="00652BDC" w:rsidRPr="00584C86" w:rsidRDefault="00652BDC" w:rsidP="00652BDC">
      <w:pPr>
        <w:jc w:val="both"/>
        <w:rPr>
          <w:b/>
          <w:bCs/>
        </w:rPr>
      </w:pPr>
    </w:p>
    <w:p w:rsidR="00652BDC" w:rsidRPr="00584C86" w:rsidRDefault="00652BDC" w:rsidP="00652BDC">
      <w:pPr>
        <w:jc w:val="both"/>
      </w:pPr>
      <w:r w:rsidRPr="00584C86">
        <w:rPr>
          <w:b/>
          <w:bCs/>
        </w:rPr>
        <w:t>NOVENA. OBLIGACIONES DEL CONTRATANTE:</w:t>
      </w:r>
      <w:r w:rsidRPr="00584C86">
        <w:t xml:space="preserve"> El CONTRATANTE se obliga con el Contratista:</w:t>
      </w:r>
    </w:p>
    <w:p w:rsidR="00652BDC" w:rsidRPr="00584C86" w:rsidRDefault="00652BDC" w:rsidP="00652BDC">
      <w:pPr>
        <w:jc w:val="both"/>
      </w:pPr>
    </w:p>
    <w:p w:rsidR="00652BDC" w:rsidRPr="00584C86" w:rsidRDefault="00652BDC" w:rsidP="00652BDC">
      <w:pPr>
        <w:jc w:val="both"/>
      </w:pPr>
      <w:r w:rsidRPr="00584C86">
        <w:t>1.</w:t>
      </w:r>
      <w:r w:rsidRPr="00584C86">
        <w:tab/>
        <w:t>Obrar lealtad y buena fe durante la ejecución del Contrato</w:t>
      </w:r>
    </w:p>
    <w:p w:rsidR="00652BDC" w:rsidRPr="00584C86" w:rsidRDefault="00652BDC" w:rsidP="00652BDC">
      <w:pPr>
        <w:jc w:val="both"/>
      </w:pPr>
    </w:p>
    <w:p w:rsidR="00652BDC" w:rsidRPr="00584C86" w:rsidRDefault="00652BDC" w:rsidP="00652BDC">
      <w:pPr>
        <w:jc w:val="both"/>
      </w:pPr>
      <w:r w:rsidRPr="00584C86">
        <w:t>2.</w:t>
      </w:r>
      <w:r w:rsidRPr="00584C86">
        <w:tab/>
        <w:t>Pagar al CONTRATISTA el valor del Contrato en la forma y términos establecidos.</w:t>
      </w:r>
    </w:p>
    <w:p w:rsidR="00652BDC" w:rsidRPr="00584C86" w:rsidRDefault="00652BDC" w:rsidP="00652BDC">
      <w:pPr>
        <w:jc w:val="both"/>
      </w:pPr>
    </w:p>
    <w:p w:rsidR="00652BDC" w:rsidRPr="00584C86" w:rsidRDefault="00652BDC" w:rsidP="00652BDC">
      <w:pPr>
        <w:jc w:val="both"/>
      </w:pPr>
      <w:r w:rsidRPr="00584C86">
        <w:t>3.</w:t>
      </w:r>
      <w:r w:rsidRPr="00584C86">
        <w:tab/>
        <w:t>Cumplir con las demás obligaciones que se deriven de la esencia o naturaleza del presente Contrato, así como aquellas previstas en los TCC, sus Adendas y Anexos.</w:t>
      </w:r>
    </w:p>
    <w:p w:rsidR="00652BDC" w:rsidRPr="00584C86" w:rsidRDefault="00652BDC" w:rsidP="00652BDC">
      <w:pPr>
        <w:jc w:val="both"/>
      </w:pPr>
    </w:p>
    <w:p w:rsidR="00652BDC" w:rsidRPr="00584C86" w:rsidRDefault="00652BDC" w:rsidP="00652BDC">
      <w:pPr>
        <w:jc w:val="both"/>
      </w:pPr>
      <w:r w:rsidRPr="00584C86">
        <w:rPr>
          <w:b/>
          <w:bCs/>
        </w:rPr>
        <w:t>DECIMA. GARANTÍAS:</w:t>
      </w:r>
      <w:r w:rsidRPr="00584C86">
        <w:t xml:space="preserve"> Con el objeto de respaldar el cumplimento de todas y cada una de las obligaciones a cargo del CONTRATISTA, en razón o con ocasión de la celebración y ejecución del presente Contrato, así como respecto de los posibles riesgos que puedan presentarse en la ejecución del mismo, el CONTRATISTA deberá constituir las siguientes garantías:</w:t>
      </w:r>
    </w:p>
    <w:p w:rsidR="00652BDC" w:rsidRPr="00584C86" w:rsidRDefault="00652BDC" w:rsidP="00652BDC">
      <w:pPr>
        <w:jc w:val="both"/>
      </w:pPr>
    </w:p>
    <w:tbl>
      <w:tblPr>
        <w:tblW w:w="944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3260"/>
        <w:gridCol w:w="3404"/>
      </w:tblGrid>
      <w:tr w:rsidR="00652BDC" w:rsidRPr="00584C86" w:rsidTr="00FB545F">
        <w:trPr>
          <w:trHeight w:val="556"/>
        </w:trPr>
        <w:tc>
          <w:tcPr>
            <w:tcW w:w="2780" w:type="dxa"/>
          </w:tcPr>
          <w:p w:rsidR="00652BDC" w:rsidRPr="00584C86" w:rsidRDefault="00652BDC" w:rsidP="00FB545F">
            <w:pPr>
              <w:pStyle w:val="TableParagraph"/>
              <w:spacing w:before="4"/>
              <w:ind w:left="888"/>
              <w:rPr>
                <w:b/>
              </w:rPr>
            </w:pPr>
            <w:r w:rsidRPr="00584C86">
              <w:rPr>
                <w:b/>
                <w:w w:val="95"/>
              </w:rPr>
              <w:t>AMPARO</w:t>
            </w:r>
          </w:p>
        </w:tc>
        <w:tc>
          <w:tcPr>
            <w:tcW w:w="3260" w:type="dxa"/>
          </w:tcPr>
          <w:p w:rsidR="00652BDC" w:rsidRPr="00584C86" w:rsidRDefault="00652BDC" w:rsidP="00FB545F">
            <w:pPr>
              <w:pStyle w:val="TableParagraph"/>
              <w:spacing w:before="4"/>
              <w:ind w:right="1253"/>
              <w:jc w:val="center"/>
              <w:rPr>
                <w:b/>
              </w:rPr>
            </w:pPr>
            <w:r w:rsidRPr="00584C86">
              <w:rPr>
                <w:b/>
                <w:w w:val="90"/>
              </w:rPr>
              <w:t>VALOR</w:t>
            </w:r>
          </w:p>
        </w:tc>
        <w:tc>
          <w:tcPr>
            <w:tcW w:w="3404" w:type="dxa"/>
          </w:tcPr>
          <w:p w:rsidR="00652BDC" w:rsidRPr="00584C86" w:rsidRDefault="00652BDC" w:rsidP="00FB545F">
            <w:pPr>
              <w:pStyle w:val="TableParagraph"/>
              <w:spacing w:before="4"/>
              <w:ind w:left="1004"/>
              <w:rPr>
                <w:b/>
              </w:rPr>
            </w:pPr>
            <w:r w:rsidRPr="00584C86">
              <w:rPr>
                <w:b/>
                <w:w w:val="95"/>
              </w:rPr>
              <w:t>VIGENCIA</w:t>
            </w:r>
          </w:p>
        </w:tc>
      </w:tr>
      <w:tr w:rsidR="00652BDC" w:rsidRPr="00584C86" w:rsidTr="00FB545F">
        <w:trPr>
          <w:trHeight w:val="633"/>
        </w:trPr>
        <w:tc>
          <w:tcPr>
            <w:tcW w:w="2780" w:type="dxa"/>
          </w:tcPr>
          <w:p w:rsidR="00652BDC" w:rsidRPr="00584C86" w:rsidRDefault="00652BDC" w:rsidP="00FB545F">
            <w:pPr>
              <w:pStyle w:val="TableParagraph"/>
              <w:spacing w:before="5"/>
              <w:ind w:left="105"/>
              <w:rPr>
                <w:b/>
              </w:rPr>
            </w:pPr>
            <w:r w:rsidRPr="00584C86">
              <w:rPr>
                <w:b/>
              </w:rPr>
              <w:t>Cumplimiento</w:t>
            </w:r>
          </w:p>
        </w:tc>
        <w:tc>
          <w:tcPr>
            <w:tcW w:w="3260" w:type="dxa"/>
          </w:tcPr>
          <w:p w:rsidR="00652BDC" w:rsidRPr="00584C86" w:rsidRDefault="00652BDC" w:rsidP="00FB545F">
            <w:pPr>
              <w:pStyle w:val="TableParagraph"/>
              <w:spacing w:line="254" w:lineRule="auto"/>
              <w:ind w:right="151"/>
              <w:jc w:val="both"/>
            </w:pPr>
            <w:r w:rsidRPr="00584C86">
              <w:t>Veinte (20%) del valor del Contrato</w:t>
            </w:r>
          </w:p>
        </w:tc>
        <w:tc>
          <w:tcPr>
            <w:tcW w:w="3404" w:type="dxa"/>
          </w:tcPr>
          <w:p w:rsidR="00652BDC" w:rsidRPr="00584C86" w:rsidRDefault="00652BDC" w:rsidP="00FB545F">
            <w:pPr>
              <w:pStyle w:val="TableParagraph"/>
              <w:spacing w:line="254" w:lineRule="auto"/>
              <w:ind w:left="110" w:right="-11"/>
              <w:jc w:val="both"/>
            </w:pPr>
            <w:r w:rsidRPr="00584C86">
              <w:rPr>
                <w:w w:val="95"/>
              </w:rPr>
              <w:t>Vigente</w:t>
            </w:r>
            <w:r w:rsidRPr="00584C86">
              <w:rPr>
                <w:spacing w:val="-25"/>
                <w:w w:val="95"/>
              </w:rPr>
              <w:t xml:space="preserve"> </w:t>
            </w:r>
            <w:r w:rsidRPr="00584C86">
              <w:rPr>
                <w:w w:val="95"/>
              </w:rPr>
              <w:t>por</w:t>
            </w:r>
            <w:r w:rsidRPr="00584C86">
              <w:rPr>
                <w:spacing w:val="-21"/>
                <w:w w:val="95"/>
              </w:rPr>
              <w:t xml:space="preserve"> </w:t>
            </w:r>
            <w:r w:rsidRPr="00584C86">
              <w:rPr>
                <w:spacing w:val="-3"/>
                <w:w w:val="95"/>
              </w:rPr>
              <w:t>el</w:t>
            </w:r>
            <w:r w:rsidRPr="00584C86">
              <w:rPr>
                <w:spacing w:val="-21"/>
                <w:w w:val="95"/>
              </w:rPr>
              <w:t xml:space="preserve"> </w:t>
            </w:r>
            <w:r w:rsidRPr="00584C86">
              <w:rPr>
                <w:w w:val="95"/>
              </w:rPr>
              <w:t>plazo</w:t>
            </w:r>
            <w:r w:rsidRPr="00584C86">
              <w:rPr>
                <w:spacing w:val="-22"/>
                <w:w w:val="95"/>
              </w:rPr>
              <w:t xml:space="preserve"> </w:t>
            </w:r>
            <w:r w:rsidRPr="00584C86">
              <w:rPr>
                <w:w w:val="95"/>
              </w:rPr>
              <w:t>de</w:t>
            </w:r>
            <w:r w:rsidRPr="00584C86">
              <w:rPr>
                <w:spacing w:val="-24"/>
                <w:w w:val="95"/>
              </w:rPr>
              <w:t xml:space="preserve"> </w:t>
            </w:r>
            <w:r w:rsidRPr="00584C86">
              <w:rPr>
                <w:w w:val="95"/>
              </w:rPr>
              <w:t>ejecución</w:t>
            </w:r>
            <w:r w:rsidRPr="00584C86">
              <w:rPr>
                <w:spacing w:val="-23"/>
                <w:w w:val="95"/>
              </w:rPr>
              <w:t xml:space="preserve"> </w:t>
            </w:r>
            <w:r w:rsidRPr="00584C86">
              <w:rPr>
                <w:w w:val="95"/>
              </w:rPr>
              <w:t xml:space="preserve">del </w:t>
            </w:r>
            <w:r w:rsidRPr="00584C86">
              <w:t>Contrato</w:t>
            </w:r>
            <w:r w:rsidRPr="00584C86">
              <w:rPr>
                <w:spacing w:val="-34"/>
              </w:rPr>
              <w:t xml:space="preserve"> </w:t>
            </w:r>
            <w:r w:rsidRPr="00584C86">
              <w:t>y</w:t>
            </w:r>
            <w:r w:rsidRPr="00584C86">
              <w:rPr>
                <w:spacing w:val="-24"/>
              </w:rPr>
              <w:t xml:space="preserve"> </w:t>
            </w:r>
            <w:r w:rsidRPr="00584C86">
              <w:t>ocho</w:t>
            </w:r>
            <w:r w:rsidRPr="00584C86">
              <w:rPr>
                <w:spacing w:val="-33"/>
              </w:rPr>
              <w:t xml:space="preserve"> </w:t>
            </w:r>
            <w:r w:rsidRPr="00584C86">
              <w:t>(8)</w:t>
            </w:r>
            <w:r w:rsidRPr="00584C86">
              <w:rPr>
                <w:spacing w:val="-29"/>
              </w:rPr>
              <w:t xml:space="preserve"> </w:t>
            </w:r>
            <w:r w:rsidRPr="00584C86">
              <w:t>meses</w:t>
            </w:r>
            <w:r w:rsidRPr="00584C86">
              <w:rPr>
                <w:spacing w:val="-29"/>
              </w:rPr>
              <w:t xml:space="preserve"> </w:t>
            </w:r>
            <w:proofErr w:type="spellStart"/>
            <w:r w:rsidRPr="00584C86">
              <w:lastRenderedPageBreak/>
              <w:t>mas</w:t>
            </w:r>
            <w:proofErr w:type="spellEnd"/>
            <w:r w:rsidRPr="00584C86">
              <w:t>.</w:t>
            </w:r>
          </w:p>
        </w:tc>
      </w:tr>
      <w:tr w:rsidR="00652BDC" w:rsidRPr="00584C86" w:rsidTr="00FB545F">
        <w:trPr>
          <w:trHeight w:val="805"/>
        </w:trPr>
        <w:tc>
          <w:tcPr>
            <w:tcW w:w="2780" w:type="dxa"/>
          </w:tcPr>
          <w:p w:rsidR="00652BDC" w:rsidRPr="00584C86" w:rsidRDefault="00652BDC" w:rsidP="00FB545F">
            <w:pPr>
              <w:pStyle w:val="TableParagraph"/>
              <w:tabs>
                <w:tab w:val="left" w:pos="1501"/>
              </w:tabs>
              <w:spacing w:before="4" w:line="249" w:lineRule="auto"/>
              <w:ind w:left="105" w:right="99"/>
              <w:rPr>
                <w:b/>
              </w:rPr>
            </w:pPr>
            <w:r w:rsidRPr="00584C86">
              <w:rPr>
                <w:b/>
                <w:w w:val="90"/>
              </w:rPr>
              <w:lastRenderedPageBreak/>
              <w:t xml:space="preserve">Salarios, </w:t>
            </w:r>
            <w:r w:rsidRPr="00584C86">
              <w:rPr>
                <w:b/>
                <w:spacing w:val="-1"/>
                <w:w w:val="85"/>
              </w:rPr>
              <w:t xml:space="preserve">prestaciones </w:t>
            </w:r>
            <w:r w:rsidRPr="00584C86">
              <w:rPr>
                <w:b/>
                <w:w w:val="90"/>
              </w:rPr>
              <w:t>sociales e</w:t>
            </w:r>
            <w:r w:rsidRPr="00584C86">
              <w:rPr>
                <w:b/>
                <w:spacing w:val="-37"/>
                <w:w w:val="90"/>
              </w:rPr>
              <w:t xml:space="preserve"> </w:t>
            </w:r>
            <w:r w:rsidRPr="00584C86">
              <w:rPr>
                <w:b/>
                <w:w w:val="90"/>
              </w:rPr>
              <w:t xml:space="preserve">indemnizaciones </w:t>
            </w:r>
            <w:r w:rsidRPr="00584C86">
              <w:rPr>
                <w:b/>
                <w:w w:val="95"/>
              </w:rPr>
              <w:t>laborales</w:t>
            </w:r>
          </w:p>
        </w:tc>
        <w:tc>
          <w:tcPr>
            <w:tcW w:w="3260" w:type="dxa"/>
          </w:tcPr>
          <w:p w:rsidR="00652BDC" w:rsidRPr="00584C86" w:rsidRDefault="00652BDC" w:rsidP="00FB545F">
            <w:pPr>
              <w:pStyle w:val="TableParagraph"/>
              <w:tabs>
                <w:tab w:val="left" w:pos="604"/>
                <w:tab w:val="left" w:pos="1349"/>
                <w:tab w:val="left" w:pos="1843"/>
                <w:tab w:val="left" w:pos="2524"/>
              </w:tabs>
              <w:spacing w:before="4" w:line="249" w:lineRule="auto"/>
              <w:ind w:right="447"/>
              <w:jc w:val="both"/>
            </w:pPr>
            <w:r w:rsidRPr="00584C86">
              <w:t>Diez</w:t>
            </w:r>
            <w:r w:rsidRPr="00584C86">
              <w:tab/>
              <w:t>(10%)</w:t>
            </w:r>
            <w:r w:rsidRPr="00584C86">
              <w:tab/>
              <w:t>del</w:t>
            </w:r>
            <w:r w:rsidRPr="00584C86">
              <w:tab/>
              <w:t>valor</w:t>
            </w:r>
            <w:r w:rsidRPr="00584C86">
              <w:tab/>
            </w:r>
            <w:r w:rsidRPr="00584C86">
              <w:rPr>
                <w:spacing w:val="-2"/>
                <w:w w:val="95"/>
              </w:rPr>
              <w:t xml:space="preserve">del </w:t>
            </w:r>
            <w:r w:rsidRPr="00584C86">
              <w:t>Contrato.</w:t>
            </w:r>
          </w:p>
        </w:tc>
        <w:tc>
          <w:tcPr>
            <w:tcW w:w="3404" w:type="dxa"/>
          </w:tcPr>
          <w:p w:rsidR="00652BDC" w:rsidRPr="00584C86" w:rsidRDefault="00652BDC" w:rsidP="00FB545F">
            <w:pPr>
              <w:pStyle w:val="TableParagraph"/>
              <w:spacing w:before="4" w:line="249" w:lineRule="auto"/>
              <w:ind w:left="110" w:right="-11"/>
              <w:jc w:val="both"/>
            </w:pPr>
            <w:r w:rsidRPr="00584C86">
              <w:rPr>
                <w:w w:val="95"/>
              </w:rPr>
              <w:t>Vigente</w:t>
            </w:r>
            <w:r w:rsidRPr="00584C86">
              <w:rPr>
                <w:spacing w:val="-25"/>
                <w:w w:val="95"/>
              </w:rPr>
              <w:t xml:space="preserve"> </w:t>
            </w:r>
            <w:r w:rsidRPr="00584C86">
              <w:rPr>
                <w:w w:val="95"/>
              </w:rPr>
              <w:t>por</w:t>
            </w:r>
            <w:r w:rsidRPr="00584C86">
              <w:rPr>
                <w:spacing w:val="-21"/>
                <w:w w:val="95"/>
              </w:rPr>
              <w:t xml:space="preserve"> </w:t>
            </w:r>
            <w:r w:rsidRPr="00584C86">
              <w:rPr>
                <w:spacing w:val="-3"/>
                <w:w w:val="95"/>
              </w:rPr>
              <w:t>el</w:t>
            </w:r>
            <w:r w:rsidRPr="00584C86">
              <w:rPr>
                <w:spacing w:val="-21"/>
                <w:w w:val="95"/>
              </w:rPr>
              <w:t xml:space="preserve"> </w:t>
            </w:r>
            <w:r w:rsidRPr="00584C86">
              <w:rPr>
                <w:w w:val="95"/>
              </w:rPr>
              <w:t>plazo</w:t>
            </w:r>
            <w:r w:rsidRPr="00584C86">
              <w:rPr>
                <w:spacing w:val="-22"/>
                <w:w w:val="95"/>
              </w:rPr>
              <w:t xml:space="preserve"> </w:t>
            </w:r>
            <w:r w:rsidRPr="00584C86">
              <w:rPr>
                <w:w w:val="95"/>
              </w:rPr>
              <w:t>de</w:t>
            </w:r>
            <w:r w:rsidRPr="00584C86">
              <w:rPr>
                <w:spacing w:val="-24"/>
                <w:w w:val="95"/>
              </w:rPr>
              <w:t xml:space="preserve"> </w:t>
            </w:r>
            <w:r w:rsidRPr="00584C86">
              <w:rPr>
                <w:w w:val="95"/>
              </w:rPr>
              <w:t>ejecución</w:t>
            </w:r>
            <w:r w:rsidRPr="00584C86">
              <w:rPr>
                <w:spacing w:val="-23"/>
                <w:w w:val="95"/>
              </w:rPr>
              <w:t xml:space="preserve"> </w:t>
            </w:r>
            <w:r w:rsidRPr="00584C86">
              <w:rPr>
                <w:w w:val="95"/>
              </w:rPr>
              <w:t xml:space="preserve">del </w:t>
            </w:r>
            <w:r w:rsidRPr="00584C86">
              <w:t>Contrato</w:t>
            </w:r>
            <w:r w:rsidRPr="00584C86">
              <w:rPr>
                <w:spacing w:val="-30"/>
              </w:rPr>
              <w:t xml:space="preserve"> </w:t>
            </w:r>
            <w:r w:rsidRPr="00584C86">
              <w:t>y</w:t>
            </w:r>
            <w:r w:rsidRPr="00584C86">
              <w:rPr>
                <w:spacing w:val="-24"/>
              </w:rPr>
              <w:t xml:space="preserve"> </w:t>
            </w:r>
            <w:r w:rsidRPr="00584C86">
              <w:t>tres</w:t>
            </w:r>
            <w:r w:rsidRPr="00584C86">
              <w:rPr>
                <w:spacing w:val="-24"/>
              </w:rPr>
              <w:t xml:space="preserve"> </w:t>
            </w:r>
            <w:r w:rsidRPr="00584C86">
              <w:t>(3)</w:t>
            </w:r>
            <w:r w:rsidRPr="00584C86">
              <w:rPr>
                <w:spacing w:val="-21"/>
              </w:rPr>
              <w:t xml:space="preserve"> </w:t>
            </w:r>
            <w:r w:rsidRPr="00584C86">
              <w:t>años</w:t>
            </w:r>
            <w:r w:rsidRPr="00584C86">
              <w:rPr>
                <w:spacing w:val="-25"/>
              </w:rPr>
              <w:t xml:space="preserve"> </w:t>
            </w:r>
            <w:r w:rsidRPr="00584C86">
              <w:t>más.</w:t>
            </w:r>
          </w:p>
        </w:tc>
      </w:tr>
      <w:tr w:rsidR="00652BDC" w:rsidRPr="00584C86" w:rsidTr="00FB545F">
        <w:trPr>
          <w:trHeight w:val="2419"/>
        </w:trPr>
        <w:tc>
          <w:tcPr>
            <w:tcW w:w="2780" w:type="dxa"/>
          </w:tcPr>
          <w:p w:rsidR="00652BDC" w:rsidRPr="00584C86" w:rsidRDefault="00652BDC" w:rsidP="00FB545F">
            <w:pPr>
              <w:pStyle w:val="TableParagraph"/>
              <w:tabs>
                <w:tab w:val="left" w:pos="2229"/>
              </w:tabs>
              <w:spacing w:line="254" w:lineRule="auto"/>
              <w:ind w:left="105" w:right="181"/>
              <w:rPr>
                <w:b/>
              </w:rPr>
            </w:pPr>
            <w:r w:rsidRPr="00584C86">
              <w:rPr>
                <w:b/>
                <w:w w:val="85"/>
              </w:rPr>
              <w:t xml:space="preserve">Responsabilidad </w:t>
            </w:r>
            <w:r w:rsidRPr="00584C86">
              <w:rPr>
                <w:b/>
                <w:spacing w:val="-2"/>
                <w:w w:val="85"/>
              </w:rPr>
              <w:t xml:space="preserve">civil </w:t>
            </w:r>
            <w:r w:rsidRPr="00584C86">
              <w:rPr>
                <w:b/>
                <w:w w:val="95"/>
              </w:rPr>
              <w:t>Extracontractual</w:t>
            </w:r>
          </w:p>
        </w:tc>
        <w:tc>
          <w:tcPr>
            <w:tcW w:w="3260" w:type="dxa"/>
          </w:tcPr>
          <w:p w:rsidR="00652BDC" w:rsidRPr="00584C86" w:rsidRDefault="00652BDC" w:rsidP="00FB545F">
            <w:pPr>
              <w:pStyle w:val="TableParagraph"/>
              <w:spacing w:line="254" w:lineRule="auto"/>
              <w:ind w:right="176"/>
              <w:jc w:val="both"/>
            </w:pPr>
            <w:r w:rsidRPr="00584C86">
              <w:t>De 200 SMMLV para contratos cuyo valor sea inferior o igual a 1500 SMMLV</w:t>
            </w:r>
          </w:p>
          <w:p w:rsidR="00652BDC" w:rsidRPr="00584C86" w:rsidRDefault="00652BDC" w:rsidP="00FB545F">
            <w:pPr>
              <w:pStyle w:val="TableParagraph"/>
              <w:spacing w:line="254" w:lineRule="auto"/>
              <w:ind w:right="176"/>
              <w:jc w:val="both"/>
            </w:pPr>
            <w:r w:rsidRPr="00584C86">
              <w:t>De 300 SMMLV para contratos cuyo valor sea superior a 1500 SMMLV e inferior o igual a 2500 SMMLV</w:t>
            </w:r>
          </w:p>
          <w:p w:rsidR="00652BDC" w:rsidRPr="00584C86" w:rsidRDefault="00652BDC" w:rsidP="00FB545F">
            <w:pPr>
              <w:pStyle w:val="TableParagraph"/>
              <w:spacing w:line="254" w:lineRule="auto"/>
              <w:ind w:right="176"/>
              <w:jc w:val="both"/>
            </w:pPr>
            <w:r w:rsidRPr="00584C86">
              <w:t>De 400 SMMLV para contratos cuyo valor sea superior a 2500 SMMLV e inferior o igual a 10000 SMMLV</w:t>
            </w:r>
          </w:p>
          <w:p w:rsidR="00652BDC" w:rsidRPr="00584C86" w:rsidRDefault="00652BDC" w:rsidP="00FB545F">
            <w:pPr>
              <w:pStyle w:val="TableParagraph"/>
              <w:spacing w:line="254" w:lineRule="auto"/>
              <w:ind w:right="176"/>
              <w:jc w:val="both"/>
            </w:pPr>
            <w:r w:rsidRPr="00584C86">
              <w:t>El cinco (5%) del valor del contrato cuando su valor sea superior a 10000 SMMLV; caso en el cual el valor asegurado debe ser máximo 75000 SMMLV</w:t>
            </w:r>
          </w:p>
        </w:tc>
        <w:tc>
          <w:tcPr>
            <w:tcW w:w="3404" w:type="dxa"/>
          </w:tcPr>
          <w:p w:rsidR="00652BDC" w:rsidRPr="00584C86" w:rsidRDefault="00652BDC" w:rsidP="00FB545F">
            <w:pPr>
              <w:pStyle w:val="TableParagraph"/>
              <w:spacing w:line="254" w:lineRule="auto"/>
              <w:ind w:left="110" w:right="-11"/>
              <w:jc w:val="both"/>
            </w:pPr>
            <w:r w:rsidRPr="00584C86">
              <w:rPr>
                <w:w w:val="95"/>
              </w:rPr>
              <w:t>Vigente</w:t>
            </w:r>
            <w:r w:rsidRPr="00584C86">
              <w:rPr>
                <w:spacing w:val="-25"/>
                <w:w w:val="95"/>
              </w:rPr>
              <w:t xml:space="preserve"> </w:t>
            </w:r>
            <w:r w:rsidRPr="00584C86">
              <w:rPr>
                <w:w w:val="95"/>
              </w:rPr>
              <w:t>por</w:t>
            </w:r>
            <w:r w:rsidRPr="00584C86">
              <w:rPr>
                <w:spacing w:val="-21"/>
                <w:w w:val="95"/>
              </w:rPr>
              <w:t xml:space="preserve"> </w:t>
            </w:r>
            <w:r w:rsidRPr="00584C86">
              <w:rPr>
                <w:spacing w:val="-3"/>
                <w:w w:val="95"/>
              </w:rPr>
              <w:t>el</w:t>
            </w:r>
            <w:r w:rsidRPr="00584C86">
              <w:rPr>
                <w:spacing w:val="-21"/>
                <w:w w:val="95"/>
              </w:rPr>
              <w:t xml:space="preserve"> </w:t>
            </w:r>
            <w:r w:rsidRPr="00584C86">
              <w:rPr>
                <w:w w:val="95"/>
              </w:rPr>
              <w:t>plazo</w:t>
            </w:r>
            <w:r w:rsidRPr="00584C86">
              <w:rPr>
                <w:spacing w:val="-22"/>
                <w:w w:val="95"/>
              </w:rPr>
              <w:t xml:space="preserve"> </w:t>
            </w:r>
            <w:r w:rsidRPr="00584C86">
              <w:rPr>
                <w:w w:val="95"/>
              </w:rPr>
              <w:t>de</w:t>
            </w:r>
            <w:r w:rsidRPr="00584C86">
              <w:rPr>
                <w:spacing w:val="-24"/>
                <w:w w:val="95"/>
              </w:rPr>
              <w:t xml:space="preserve"> </w:t>
            </w:r>
            <w:r w:rsidRPr="00584C86">
              <w:rPr>
                <w:w w:val="95"/>
              </w:rPr>
              <w:t>ejecución</w:t>
            </w:r>
            <w:r w:rsidRPr="00584C86">
              <w:rPr>
                <w:spacing w:val="-23"/>
                <w:w w:val="95"/>
              </w:rPr>
              <w:t xml:space="preserve"> </w:t>
            </w:r>
            <w:r w:rsidRPr="00584C86">
              <w:rPr>
                <w:w w:val="95"/>
              </w:rPr>
              <w:t xml:space="preserve">del </w:t>
            </w:r>
            <w:r w:rsidRPr="00584C86">
              <w:t>Contrato</w:t>
            </w:r>
            <w:r w:rsidRPr="00584C86">
              <w:rPr>
                <w:spacing w:val="-34"/>
              </w:rPr>
              <w:t xml:space="preserve"> </w:t>
            </w:r>
            <w:r w:rsidRPr="00584C86">
              <w:t>y</w:t>
            </w:r>
            <w:r w:rsidRPr="00584C86">
              <w:rPr>
                <w:spacing w:val="-24"/>
              </w:rPr>
              <w:t xml:space="preserve"> </w:t>
            </w:r>
            <w:r w:rsidRPr="00584C86">
              <w:t>ocho</w:t>
            </w:r>
            <w:r w:rsidRPr="00584C86">
              <w:rPr>
                <w:spacing w:val="-34"/>
              </w:rPr>
              <w:t xml:space="preserve"> </w:t>
            </w:r>
            <w:r w:rsidRPr="00584C86">
              <w:t>(8)</w:t>
            </w:r>
            <w:r w:rsidRPr="00584C86">
              <w:rPr>
                <w:spacing w:val="-28"/>
              </w:rPr>
              <w:t xml:space="preserve"> </w:t>
            </w:r>
            <w:r w:rsidRPr="00584C86">
              <w:t>meses</w:t>
            </w:r>
            <w:r w:rsidRPr="00584C86">
              <w:rPr>
                <w:spacing w:val="-29"/>
              </w:rPr>
              <w:t xml:space="preserve"> </w:t>
            </w:r>
            <w:r w:rsidRPr="00584C86">
              <w:t>más</w:t>
            </w:r>
          </w:p>
        </w:tc>
      </w:tr>
      <w:tr w:rsidR="00652BDC" w:rsidRPr="00584C86" w:rsidTr="00FB545F">
        <w:trPr>
          <w:trHeight w:val="710"/>
        </w:trPr>
        <w:tc>
          <w:tcPr>
            <w:tcW w:w="2780" w:type="dxa"/>
          </w:tcPr>
          <w:p w:rsidR="00652BDC" w:rsidRPr="00584C86" w:rsidRDefault="00652BDC" w:rsidP="00FB545F">
            <w:pPr>
              <w:pStyle w:val="TableParagraph"/>
              <w:spacing w:before="4"/>
              <w:ind w:left="105"/>
              <w:rPr>
                <w:b/>
              </w:rPr>
            </w:pPr>
            <w:r w:rsidRPr="00584C86">
              <w:rPr>
                <w:b/>
                <w:w w:val="95"/>
              </w:rPr>
              <w:t>Calidad del Servicio</w:t>
            </w:r>
          </w:p>
        </w:tc>
        <w:tc>
          <w:tcPr>
            <w:tcW w:w="3260" w:type="dxa"/>
          </w:tcPr>
          <w:p w:rsidR="00652BDC" w:rsidRPr="00584C86" w:rsidRDefault="00652BDC" w:rsidP="00FB545F">
            <w:pPr>
              <w:pStyle w:val="TableParagraph"/>
              <w:tabs>
                <w:tab w:val="left" w:pos="603"/>
                <w:tab w:val="left" w:pos="1349"/>
                <w:tab w:val="left" w:pos="1843"/>
                <w:tab w:val="left" w:pos="2524"/>
              </w:tabs>
              <w:spacing w:line="254" w:lineRule="auto"/>
              <w:ind w:right="447"/>
              <w:jc w:val="both"/>
            </w:pPr>
            <w:r w:rsidRPr="00584C86">
              <w:t>Diez</w:t>
            </w:r>
            <w:r w:rsidRPr="00584C86">
              <w:tab/>
              <w:t>(10%)</w:t>
            </w:r>
            <w:r w:rsidRPr="00584C86">
              <w:tab/>
              <w:t>del</w:t>
            </w:r>
            <w:r w:rsidRPr="00584C86">
              <w:tab/>
              <w:t>valor</w:t>
            </w:r>
            <w:r w:rsidRPr="00584C86">
              <w:tab/>
            </w:r>
            <w:r w:rsidRPr="00584C86">
              <w:rPr>
                <w:spacing w:val="-2"/>
                <w:w w:val="95"/>
              </w:rPr>
              <w:t xml:space="preserve">del </w:t>
            </w:r>
            <w:r w:rsidRPr="00584C86">
              <w:t>Contrato.</w:t>
            </w:r>
          </w:p>
        </w:tc>
        <w:tc>
          <w:tcPr>
            <w:tcW w:w="3404" w:type="dxa"/>
          </w:tcPr>
          <w:p w:rsidR="00652BDC" w:rsidRPr="00584C86" w:rsidRDefault="00652BDC" w:rsidP="00FB545F">
            <w:pPr>
              <w:pStyle w:val="TableParagraph"/>
              <w:spacing w:line="254" w:lineRule="auto"/>
              <w:ind w:left="110"/>
              <w:jc w:val="both"/>
            </w:pPr>
            <w:r w:rsidRPr="00584C86">
              <w:t>Vigente por el plazo de ejecución del contrato y dos (2) años más.</w:t>
            </w:r>
          </w:p>
        </w:tc>
      </w:tr>
      <w:tr w:rsidR="00652BDC" w:rsidRPr="00584C86" w:rsidTr="00FB545F">
        <w:trPr>
          <w:trHeight w:val="834"/>
        </w:trPr>
        <w:tc>
          <w:tcPr>
            <w:tcW w:w="2780" w:type="dxa"/>
          </w:tcPr>
          <w:p w:rsidR="00652BDC" w:rsidRPr="00584C86" w:rsidRDefault="00652BDC" w:rsidP="00FB545F">
            <w:pPr>
              <w:pStyle w:val="TableParagraph"/>
              <w:spacing w:before="4" w:line="249" w:lineRule="auto"/>
              <w:ind w:left="105"/>
              <w:rPr>
                <w:b/>
              </w:rPr>
            </w:pPr>
            <w:r w:rsidRPr="00584C86">
              <w:rPr>
                <w:b/>
                <w:w w:val="95"/>
              </w:rPr>
              <w:t xml:space="preserve">Estabilidad y calidad de </w:t>
            </w:r>
            <w:r w:rsidRPr="00584C86">
              <w:rPr>
                <w:b/>
              </w:rPr>
              <w:t>obra</w:t>
            </w:r>
          </w:p>
        </w:tc>
        <w:tc>
          <w:tcPr>
            <w:tcW w:w="3260" w:type="dxa"/>
          </w:tcPr>
          <w:p w:rsidR="00652BDC" w:rsidRPr="00584C86" w:rsidRDefault="00652BDC" w:rsidP="00FB545F">
            <w:pPr>
              <w:pStyle w:val="TableParagraph"/>
              <w:spacing w:before="4" w:line="249" w:lineRule="auto"/>
              <w:ind w:right="151"/>
              <w:jc w:val="both"/>
            </w:pPr>
            <w:r w:rsidRPr="00584C86">
              <w:t>Veinte (20%) del valor del Contrato</w:t>
            </w:r>
          </w:p>
        </w:tc>
        <w:tc>
          <w:tcPr>
            <w:tcW w:w="3404" w:type="dxa"/>
          </w:tcPr>
          <w:p w:rsidR="00652BDC" w:rsidRPr="00584C86" w:rsidRDefault="00652BDC" w:rsidP="00FB545F">
            <w:pPr>
              <w:pStyle w:val="TableParagraph"/>
              <w:spacing w:before="2" w:line="237" w:lineRule="auto"/>
              <w:ind w:left="110" w:right="-15"/>
              <w:jc w:val="both"/>
            </w:pPr>
            <w:r w:rsidRPr="00584C86">
              <w:rPr>
                <w:w w:val="95"/>
              </w:rPr>
              <w:t>Vigente</w:t>
            </w:r>
            <w:r w:rsidRPr="00584C86">
              <w:rPr>
                <w:spacing w:val="-11"/>
                <w:w w:val="95"/>
              </w:rPr>
              <w:t xml:space="preserve"> </w:t>
            </w:r>
            <w:r w:rsidRPr="00584C86">
              <w:rPr>
                <w:spacing w:val="-3"/>
                <w:w w:val="95"/>
              </w:rPr>
              <w:t>por</w:t>
            </w:r>
            <w:r w:rsidRPr="00584C86">
              <w:rPr>
                <w:spacing w:val="-12"/>
                <w:w w:val="95"/>
              </w:rPr>
              <w:t xml:space="preserve"> </w:t>
            </w:r>
            <w:r w:rsidRPr="00584C86">
              <w:rPr>
                <w:w w:val="95"/>
              </w:rPr>
              <w:t>cinco</w:t>
            </w:r>
            <w:r w:rsidRPr="00584C86">
              <w:rPr>
                <w:spacing w:val="-16"/>
                <w:w w:val="95"/>
              </w:rPr>
              <w:t xml:space="preserve"> </w:t>
            </w:r>
            <w:r w:rsidRPr="00584C86">
              <w:rPr>
                <w:w w:val="95"/>
              </w:rPr>
              <w:t>(5)</w:t>
            </w:r>
            <w:r w:rsidRPr="00584C86">
              <w:rPr>
                <w:spacing w:val="-11"/>
                <w:w w:val="95"/>
              </w:rPr>
              <w:t xml:space="preserve"> </w:t>
            </w:r>
            <w:r w:rsidRPr="00584C86">
              <w:rPr>
                <w:w w:val="95"/>
              </w:rPr>
              <w:t>años</w:t>
            </w:r>
            <w:r w:rsidRPr="00584C86">
              <w:rPr>
                <w:spacing w:val="-12"/>
                <w:w w:val="95"/>
              </w:rPr>
              <w:t xml:space="preserve"> </w:t>
            </w:r>
            <w:r w:rsidRPr="00584C86">
              <w:rPr>
                <w:w w:val="95"/>
              </w:rPr>
              <w:t xml:space="preserve">contados </w:t>
            </w:r>
            <w:r w:rsidRPr="00584C86">
              <w:t>a</w:t>
            </w:r>
            <w:r w:rsidRPr="00584C86">
              <w:rPr>
                <w:spacing w:val="-33"/>
              </w:rPr>
              <w:t xml:space="preserve"> </w:t>
            </w:r>
            <w:r w:rsidRPr="00584C86">
              <w:t>partir</w:t>
            </w:r>
            <w:r w:rsidRPr="00584C86">
              <w:rPr>
                <w:spacing w:val="-33"/>
              </w:rPr>
              <w:t xml:space="preserve"> </w:t>
            </w:r>
            <w:r w:rsidRPr="00584C86">
              <w:t>de</w:t>
            </w:r>
            <w:r w:rsidRPr="00584C86">
              <w:rPr>
                <w:spacing w:val="-35"/>
              </w:rPr>
              <w:t xml:space="preserve"> </w:t>
            </w:r>
            <w:r w:rsidRPr="00584C86">
              <w:t>la</w:t>
            </w:r>
            <w:r w:rsidRPr="00584C86">
              <w:rPr>
                <w:spacing w:val="-34"/>
              </w:rPr>
              <w:t xml:space="preserve"> </w:t>
            </w:r>
            <w:r w:rsidRPr="00584C86">
              <w:t>suscripción</w:t>
            </w:r>
            <w:r w:rsidRPr="00584C86">
              <w:rPr>
                <w:spacing w:val="-33"/>
              </w:rPr>
              <w:t xml:space="preserve"> </w:t>
            </w:r>
            <w:r w:rsidRPr="00584C86">
              <w:t>del</w:t>
            </w:r>
            <w:r w:rsidRPr="00584C86">
              <w:rPr>
                <w:spacing w:val="-34"/>
              </w:rPr>
              <w:t xml:space="preserve"> </w:t>
            </w:r>
            <w:r w:rsidRPr="00584C86">
              <w:t>acta</w:t>
            </w:r>
            <w:r w:rsidRPr="00584C86">
              <w:rPr>
                <w:spacing w:val="-35"/>
              </w:rPr>
              <w:t xml:space="preserve"> </w:t>
            </w:r>
            <w:r w:rsidRPr="00584C86">
              <w:t>de recibo a</w:t>
            </w:r>
            <w:r w:rsidRPr="00584C86">
              <w:rPr>
                <w:spacing w:val="-40"/>
              </w:rPr>
              <w:t xml:space="preserve"> </w:t>
            </w:r>
            <w:r w:rsidRPr="00584C86">
              <w:t>satisfacción.</w:t>
            </w:r>
          </w:p>
        </w:tc>
      </w:tr>
      <w:tr w:rsidR="00652BDC" w:rsidRPr="00584C86" w:rsidTr="00FB545F">
        <w:trPr>
          <w:trHeight w:val="1881"/>
        </w:trPr>
        <w:tc>
          <w:tcPr>
            <w:tcW w:w="2780" w:type="dxa"/>
          </w:tcPr>
          <w:p w:rsidR="00652BDC" w:rsidRPr="00584C86" w:rsidRDefault="00652BDC" w:rsidP="00FB545F">
            <w:pPr>
              <w:pStyle w:val="TableParagraph"/>
              <w:tabs>
                <w:tab w:val="left" w:pos="1170"/>
                <w:tab w:val="left" w:pos="2316"/>
              </w:tabs>
              <w:spacing w:line="254" w:lineRule="auto"/>
              <w:ind w:left="105" w:right="222"/>
              <w:rPr>
                <w:b/>
              </w:rPr>
            </w:pPr>
            <w:r w:rsidRPr="00584C86">
              <w:rPr>
                <w:b/>
                <w:w w:val="95"/>
              </w:rPr>
              <w:t xml:space="preserve">Todo riesgo </w:t>
            </w:r>
            <w:r w:rsidRPr="00584C86">
              <w:rPr>
                <w:b/>
                <w:w w:val="85"/>
              </w:rPr>
              <w:t xml:space="preserve">en </w:t>
            </w:r>
            <w:r w:rsidRPr="00584C86">
              <w:rPr>
                <w:b/>
                <w:w w:val="95"/>
              </w:rPr>
              <w:t>construcción</w:t>
            </w:r>
          </w:p>
        </w:tc>
        <w:tc>
          <w:tcPr>
            <w:tcW w:w="3260" w:type="dxa"/>
          </w:tcPr>
          <w:p w:rsidR="00652BDC" w:rsidRPr="00584C86" w:rsidRDefault="00652BDC" w:rsidP="00FB545F">
            <w:pPr>
              <w:pStyle w:val="TableParagraph"/>
              <w:tabs>
                <w:tab w:val="left" w:pos="2524"/>
              </w:tabs>
              <w:spacing w:line="254" w:lineRule="auto"/>
              <w:ind w:right="131"/>
              <w:jc w:val="both"/>
            </w:pPr>
            <w:r w:rsidRPr="00584C86">
              <w:t>Para los amparos: básico, terremoto, erupción volcánica, maremoto, inundación, mantenimiento, HMCC / AMIT / terrorismo, por el cien (100%) del valor del contrato.</w:t>
            </w:r>
          </w:p>
          <w:p w:rsidR="00652BDC" w:rsidRPr="00584C86" w:rsidRDefault="00652BDC" w:rsidP="00FB545F">
            <w:pPr>
              <w:pStyle w:val="TableParagraph"/>
              <w:tabs>
                <w:tab w:val="left" w:pos="2524"/>
              </w:tabs>
              <w:spacing w:line="254" w:lineRule="auto"/>
              <w:ind w:right="131"/>
              <w:jc w:val="both"/>
            </w:pPr>
            <w:r w:rsidRPr="00584C86">
              <w:t>Para RCE (incluida RCE cruzada) aplica la misma proporción de la RCE. Remoción de escombros hasta 100 SMMLV.</w:t>
            </w:r>
          </w:p>
          <w:p w:rsidR="00652BDC" w:rsidRPr="00584C86" w:rsidRDefault="00652BDC" w:rsidP="00FB545F">
            <w:pPr>
              <w:pStyle w:val="TableParagraph"/>
              <w:tabs>
                <w:tab w:val="left" w:pos="2524"/>
              </w:tabs>
              <w:spacing w:line="254" w:lineRule="auto"/>
              <w:ind w:right="447"/>
              <w:jc w:val="both"/>
            </w:pPr>
            <w:r w:rsidRPr="00584C86">
              <w:t xml:space="preserve">Hurto, hurto calificado y bienes bajo custodia, control y/o supervisión </w:t>
            </w:r>
            <w:r w:rsidRPr="00584C86">
              <w:lastRenderedPageBreak/>
              <w:t>hasta 200 SMMLV</w:t>
            </w:r>
          </w:p>
        </w:tc>
        <w:tc>
          <w:tcPr>
            <w:tcW w:w="3404" w:type="dxa"/>
          </w:tcPr>
          <w:p w:rsidR="00652BDC" w:rsidRPr="00584C86" w:rsidRDefault="00652BDC" w:rsidP="00FB545F">
            <w:pPr>
              <w:pStyle w:val="TableParagraph"/>
              <w:spacing w:before="4" w:line="249" w:lineRule="exact"/>
              <w:ind w:left="110"/>
              <w:jc w:val="both"/>
            </w:pPr>
            <w:r w:rsidRPr="00584C86">
              <w:rPr>
                <w:spacing w:val="-3"/>
              </w:rPr>
              <w:lastRenderedPageBreak/>
              <w:t>Debe cubrir los daños que accidentalmente ocurran a los bienes asegurados, durante la vigencia del contrato, incluyendo daños por acción de la naturaleza, acciones u omisiones del contratista en cumplimiento de sus funciones, hurto y hurto calificado RCE y RCE cruzada, gastos de remoción de escombros, AMIT, HAMCCP, propiedades adyacentes, propiedades bajo custodia, control y/o supervisión.</w:t>
            </w:r>
          </w:p>
        </w:tc>
      </w:tr>
    </w:tbl>
    <w:p w:rsidR="00652BDC" w:rsidRPr="00584C86" w:rsidRDefault="00652BDC" w:rsidP="00652BDC">
      <w:pPr>
        <w:jc w:val="both"/>
      </w:pPr>
    </w:p>
    <w:p w:rsidR="00652BDC" w:rsidRPr="00584C86" w:rsidRDefault="00652BDC" w:rsidP="00652BDC">
      <w:pPr>
        <w:jc w:val="both"/>
      </w:pPr>
      <w:r w:rsidRPr="00584C86">
        <w:t>Para efectos de la constitución de estas garantías deberán tenerse en cuenta la siguiente información y condiciones:</w:t>
      </w:r>
    </w:p>
    <w:p w:rsidR="00652BDC" w:rsidRPr="00584C86" w:rsidRDefault="00652BDC" w:rsidP="00652BDC">
      <w:pPr>
        <w:jc w:val="both"/>
      </w:pPr>
    </w:p>
    <w:p w:rsidR="00652BDC" w:rsidRPr="00584C86" w:rsidRDefault="00652BDC" w:rsidP="00652BDC">
      <w:pPr>
        <w:jc w:val="both"/>
      </w:pPr>
      <w:r w:rsidRPr="00584C86">
        <w:t>1.</w:t>
      </w:r>
      <w:r w:rsidRPr="00584C86">
        <w:tab/>
      </w:r>
      <w:r w:rsidRPr="00584C86">
        <w:rPr>
          <w:b/>
          <w:bCs/>
        </w:rPr>
        <w:t>ASEGURADO/ BENEFICIARIO CUANDO SE TRATE DE PÓLIZA DE SEGURO:</w:t>
      </w:r>
      <w:r w:rsidRPr="00584C86">
        <w:t xml:space="preserve"> En las anteriores garantías, el asegurado — beneficiario deberá ser ALIANZA FIDUCIARIA S.A. como representante legal del CONSORCIO FFIE ALIANZA BBVA quien actúa única y exclusivamente como vocera del PATRIMONIO AUTÓNOMO DEL FONDO DE INFRAESTRUCTURA EDUCATIVA FFIE, identificado con NIT No. 830.053.812-2.</w:t>
      </w:r>
    </w:p>
    <w:p w:rsidR="00652BDC" w:rsidRPr="00584C86" w:rsidRDefault="00652BDC" w:rsidP="00652BDC">
      <w:pPr>
        <w:jc w:val="both"/>
      </w:pPr>
    </w:p>
    <w:p w:rsidR="00652BDC" w:rsidRPr="00584C86" w:rsidRDefault="00652BDC" w:rsidP="00652BDC">
      <w:pPr>
        <w:jc w:val="both"/>
      </w:pPr>
      <w:r w:rsidRPr="00584C86">
        <w:t>2.</w:t>
      </w:r>
      <w:r w:rsidRPr="00584C86">
        <w:tab/>
      </w:r>
      <w:r w:rsidRPr="00584C86">
        <w:rPr>
          <w:b/>
          <w:bCs/>
        </w:rPr>
        <w:t>BENEFICIARIO CUANDO SE TRATE DE GARANTÍA BANCARIA:</w:t>
      </w:r>
      <w:r w:rsidRPr="00584C86">
        <w:t xml:space="preserve"> Cuando se trate de garantía bancaria: Será ALIANZA FIDUCIARIA S.A. representante del CONSORCIO FFIE ALIANZA BBVA actuando como vocera del Patrimonio Autónomo del Fondo de Infraestructura Educativa -FFIE- NIT No. 830.053.812-2.</w:t>
      </w:r>
    </w:p>
    <w:p w:rsidR="00652BDC" w:rsidRPr="00584C86" w:rsidRDefault="00652BDC" w:rsidP="00652BDC">
      <w:pPr>
        <w:jc w:val="both"/>
      </w:pPr>
    </w:p>
    <w:p w:rsidR="00652BDC" w:rsidRPr="00584C86" w:rsidRDefault="00652BDC" w:rsidP="00652BDC">
      <w:pPr>
        <w:jc w:val="both"/>
      </w:pPr>
      <w:r w:rsidRPr="00584C86">
        <w:t>3.</w:t>
      </w:r>
      <w:r w:rsidRPr="00584C86">
        <w:tab/>
      </w:r>
      <w:r w:rsidRPr="00584C86">
        <w:rPr>
          <w:b/>
          <w:bCs/>
        </w:rPr>
        <w:t>TOMADOR/AFIANZADO:</w:t>
      </w:r>
      <w:r w:rsidRPr="00584C86">
        <w:t xml:space="preserve"> 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rsidR="00652BDC" w:rsidRPr="00584C86" w:rsidRDefault="00652BDC" w:rsidP="00652BDC">
      <w:pPr>
        <w:jc w:val="both"/>
      </w:pPr>
      <w:r w:rsidRPr="00584C86">
        <w:t>Deberán acompañarse con las pólizas los recibos de pago que permitan verificar la entrada en vigencia de las mismas y sus clausulados generales.</w:t>
      </w:r>
    </w:p>
    <w:p w:rsidR="00652BDC" w:rsidRPr="00584C86" w:rsidRDefault="00652BDC" w:rsidP="00652BDC">
      <w:pPr>
        <w:jc w:val="both"/>
      </w:pPr>
    </w:p>
    <w:p w:rsidR="00652BDC" w:rsidRPr="00584C86" w:rsidRDefault="00652BDC" w:rsidP="00652BDC">
      <w:pPr>
        <w:jc w:val="both"/>
        <w:rPr>
          <w:rFonts w:eastAsiaTheme="minorHAnsi"/>
          <w:color w:val="000000" w:themeColor="text1"/>
          <w:lang w:bidi="ar-SA"/>
        </w:rPr>
      </w:pPr>
      <w:r w:rsidRPr="00584C86">
        <w:rPr>
          <w:b/>
          <w:bCs/>
          <w:color w:val="000000" w:themeColor="text1"/>
        </w:rPr>
        <w:t>PARÁGRAFO PRIMERO:</w:t>
      </w:r>
      <w:r w:rsidRPr="00584C86">
        <w:rPr>
          <w:color w:val="000000" w:themeColor="text1"/>
        </w:rPr>
        <w:t xml:space="preserve"> El CONTRATISTA se compromete a constituir garantías, las cuales deben ser allegadas a ALIANZA FIDUCIARIA S.A., dentro de los cinco (5) días hábiles siguientes a la suscripción del presente contrato.</w:t>
      </w:r>
    </w:p>
    <w:p w:rsidR="00652BDC" w:rsidRPr="00584C86" w:rsidRDefault="00652BDC" w:rsidP="00652BDC">
      <w:pPr>
        <w:jc w:val="both"/>
      </w:pPr>
    </w:p>
    <w:p w:rsidR="00652BDC" w:rsidRPr="00584C86" w:rsidRDefault="00652BDC" w:rsidP="00652BDC">
      <w:pPr>
        <w:jc w:val="both"/>
      </w:pPr>
      <w:r w:rsidRPr="00584C86">
        <w:rPr>
          <w:b/>
          <w:bCs/>
        </w:rPr>
        <w:t>PARÁGRAFO SEGUNDO:</w:t>
      </w:r>
      <w:r w:rsidRPr="00584C86">
        <w:t xml:space="preserve"> En el caso específico del amparo por RESPONSABILIDAD CIVIL EXTRACONTRACTUAL, para efectos de la póliza de seguro, el asegurado debe ser el Proponente y debe añadirse como asegurado adicional al CONTRATANTE "por los hechos realizados por el contratista y por los cuales resulte solidariamente responsable o vinculado en cualquier tipo de reclamación de un tercero". El beneficiario en dicho amparo deben ser los TERCEROS AFECTADOS.</w:t>
      </w:r>
    </w:p>
    <w:p w:rsidR="00652BDC" w:rsidRPr="00584C86" w:rsidRDefault="00652BDC" w:rsidP="00652BDC">
      <w:pPr>
        <w:jc w:val="both"/>
        <w:rPr>
          <w:b/>
          <w:bCs/>
        </w:rPr>
      </w:pPr>
    </w:p>
    <w:p w:rsidR="00652BDC" w:rsidRPr="00584C86" w:rsidRDefault="00652BDC" w:rsidP="00652BDC">
      <w:pPr>
        <w:jc w:val="both"/>
      </w:pPr>
      <w:r w:rsidRPr="00584C86">
        <w:rPr>
          <w:b/>
          <w:bCs/>
        </w:rPr>
        <w:t>PARÁGRAFO TERCERO:</w:t>
      </w:r>
      <w:r w:rsidRPr="00584C86">
        <w:t xml:space="preserve"> El CONTRATISTA 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p>
    <w:p w:rsidR="00652BDC" w:rsidRPr="00584C86" w:rsidRDefault="00652BDC" w:rsidP="00652BDC">
      <w:pPr>
        <w:jc w:val="both"/>
      </w:pPr>
    </w:p>
    <w:p w:rsidR="00652BDC" w:rsidRPr="00584C86" w:rsidRDefault="00652BDC" w:rsidP="00652BDC">
      <w:pPr>
        <w:jc w:val="both"/>
      </w:pPr>
      <w:r w:rsidRPr="00584C86">
        <w:rPr>
          <w:b/>
          <w:bCs/>
        </w:rPr>
        <w:t>PARÁGRAFO CUARTO:</w:t>
      </w:r>
      <w:r w:rsidRPr="00584C86">
        <w:t xml:space="preserve"> La constitución de las garantías a las que hace referencia esta cláusula no exonera al CONTRATISTA de sus responsabilidades legales, ni de las aquí establecidas en relación con los riesgos asegurados.</w:t>
      </w:r>
    </w:p>
    <w:p w:rsidR="00652BDC" w:rsidRPr="00584C86" w:rsidRDefault="00652BDC" w:rsidP="00652BDC">
      <w:pPr>
        <w:jc w:val="both"/>
      </w:pPr>
    </w:p>
    <w:p w:rsidR="00652BDC" w:rsidRPr="00584C86" w:rsidRDefault="00652BDC" w:rsidP="00652BDC">
      <w:pPr>
        <w:jc w:val="both"/>
      </w:pPr>
      <w:r w:rsidRPr="00584C86">
        <w:rPr>
          <w:b/>
          <w:bCs/>
        </w:rPr>
        <w:lastRenderedPageBreak/>
        <w:t>PARÁGRAFO QUINTO:</w:t>
      </w:r>
      <w:r w:rsidRPr="00584C86">
        <w:t xml:space="preserve"> El CONTRATISTA se obliga a durante el plazo de ejecución del contrato a mantener vigentes las garantías constituidas en tal virtud. Las garantías o seguros otorgados, no podrán ser cancelados sin la autorización del CONTRATANTE. Así mismo, El CONTRATISTA 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anticipada por parte del CONTRATANTE.</w:t>
      </w:r>
    </w:p>
    <w:p w:rsidR="00652BDC" w:rsidRPr="00584C86" w:rsidRDefault="00652BDC" w:rsidP="00652BDC">
      <w:pPr>
        <w:jc w:val="both"/>
      </w:pPr>
    </w:p>
    <w:p w:rsidR="00652BDC" w:rsidRPr="00584C86" w:rsidRDefault="00652BDC" w:rsidP="00652BDC">
      <w:pPr>
        <w:jc w:val="both"/>
      </w:pPr>
      <w:r w:rsidRPr="00584C86">
        <w:rPr>
          <w:b/>
          <w:bCs/>
        </w:rPr>
        <w:t>PARÁGRAFO SEXTO:</w:t>
      </w:r>
      <w:r w:rsidRPr="00584C86">
        <w:t xml:space="preserve"> En caso de presentarse alguna observación por parte del CONTRATANTE a la garantía, el Contratista deberá subsanarla en un plazo no superior a cinco (5) días hábiles, so pena de no asignarle el Grupo asignado, quedando facultado el CONTRATANTE para asignarlo a otro Contratista en los términos descritos en el numeral 9.2 de los TCC.</w:t>
      </w:r>
    </w:p>
    <w:p w:rsidR="00652BDC" w:rsidRPr="00584C86" w:rsidRDefault="00652BDC" w:rsidP="00652BDC">
      <w:pPr>
        <w:jc w:val="both"/>
      </w:pPr>
    </w:p>
    <w:p w:rsidR="00652BDC" w:rsidRPr="00584C86" w:rsidRDefault="00652BDC" w:rsidP="00652BDC">
      <w:pPr>
        <w:jc w:val="both"/>
      </w:pPr>
      <w:r w:rsidRPr="00584C86">
        <w:rPr>
          <w:b/>
          <w:bCs/>
        </w:rPr>
        <w:t>DÉCIMA PRIMERA. CESIÓN:</w:t>
      </w:r>
      <w:r w:rsidRPr="00584C86">
        <w:t xml:space="preserve"> EL CONTRATISTA no podrá ceder el presente Contrato, salvo expresa autorización escrita del CONTRATANTE, previa evaluación de las condiciones jurídicas, técnicas y financieras definidas en los Términos de Condiciones Contractuales de la presente invitación.</w:t>
      </w:r>
    </w:p>
    <w:p w:rsidR="00652BDC" w:rsidRPr="00584C86" w:rsidRDefault="00652BDC" w:rsidP="00652BDC">
      <w:pPr>
        <w:jc w:val="both"/>
      </w:pPr>
    </w:p>
    <w:p w:rsidR="00652BDC" w:rsidRPr="00584C86" w:rsidRDefault="00652BDC" w:rsidP="00652BDC">
      <w:pPr>
        <w:jc w:val="both"/>
      </w:pPr>
      <w:r w:rsidRPr="00584C86">
        <w:rPr>
          <w:b/>
          <w:bCs/>
        </w:rPr>
        <w:t>PARÁGRAFO PRIMERO:</w:t>
      </w:r>
      <w:r w:rsidRPr="00584C86">
        <w:t xml:space="preserve"> Para la cesión del presente Contrato Marco o de los Acuerdos de Obra, deberá verificarse la Capacidad Residual del cesionario presentado como requisito adicional para obtener la autorización escrita del CONTRATANTE.</w:t>
      </w:r>
    </w:p>
    <w:p w:rsidR="00652BDC" w:rsidRPr="00584C86" w:rsidRDefault="00652BDC" w:rsidP="00652BDC">
      <w:pPr>
        <w:jc w:val="both"/>
      </w:pPr>
    </w:p>
    <w:p w:rsidR="00652BDC" w:rsidRPr="00584C86" w:rsidRDefault="00652BDC" w:rsidP="00652BDC">
      <w:pPr>
        <w:jc w:val="both"/>
      </w:pPr>
      <w:r w:rsidRPr="00584C86">
        <w:rPr>
          <w:b/>
          <w:bCs/>
        </w:rPr>
        <w:t>PARÁGRAFO SEGUNDO:</w:t>
      </w:r>
      <w:r w:rsidRPr="00584C86">
        <w:t xml:space="preserve"> La metodología de cálculo de la Capacidad Residual se encuentra definida en la Guía para determinar y verificar la Capacidad Residual del proponente de Obra Pública (G-VCRP-02) de Colombia Compra Eficiente.</w:t>
      </w:r>
    </w:p>
    <w:p w:rsidR="00652BDC" w:rsidRPr="00584C86" w:rsidRDefault="00652BDC" w:rsidP="00652BDC">
      <w:pPr>
        <w:jc w:val="both"/>
      </w:pPr>
    </w:p>
    <w:p w:rsidR="00652BDC" w:rsidRPr="00584C86" w:rsidRDefault="00652BDC" w:rsidP="00652BDC">
      <w:pPr>
        <w:jc w:val="both"/>
      </w:pPr>
      <w:r w:rsidRPr="00584C86">
        <w:rPr>
          <w:b/>
          <w:bCs/>
        </w:rPr>
        <w:t>PARÁGRAFO TERCERO:</w:t>
      </w:r>
      <w:r w:rsidRPr="00584C86">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w:t>
      </w:r>
    </w:p>
    <w:p w:rsidR="00652BDC" w:rsidRPr="00584C86" w:rsidRDefault="00652BDC" w:rsidP="00652BDC">
      <w:pPr>
        <w:jc w:val="both"/>
      </w:pPr>
    </w:p>
    <w:p w:rsidR="00652BDC" w:rsidRPr="00584C86" w:rsidRDefault="00652BDC" w:rsidP="00652BDC">
      <w:pPr>
        <w:jc w:val="both"/>
      </w:pPr>
      <w:r w:rsidRPr="00584C86">
        <w:rPr>
          <w:b/>
          <w:bCs/>
        </w:rPr>
        <w:t>PARÁGRAFO CUARTO:</w:t>
      </w:r>
      <w:r w:rsidRPr="00584C86">
        <w:t xml:space="preserve"> La cesión a la que se refiere la presente cláusula también incluye la cesión de los derechos económicos derivados del presente Contrato.</w:t>
      </w:r>
    </w:p>
    <w:p w:rsidR="00652BDC" w:rsidRPr="00584C86" w:rsidRDefault="00652BDC" w:rsidP="00652BDC">
      <w:pPr>
        <w:jc w:val="both"/>
        <w:rPr>
          <w:b/>
          <w:bCs/>
        </w:rPr>
      </w:pPr>
    </w:p>
    <w:p w:rsidR="00652BDC" w:rsidRPr="00584C86" w:rsidRDefault="00652BDC" w:rsidP="00652BDC">
      <w:pPr>
        <w:jc w:val="both"/>
      </w:pPr>
      <w:r w:rsidRPr="00584C86">
        <w:rPr>
          <w:b/>
          <w:bCs/>
        </w:rPr>
        <w:t>DÉCIMA SEGUNDA. SUBCONTRATACIÓN:</w:t>
      </w:r>
      <w:r w:rsidRPr="00584C86">
        <w:t xml:space="preserve"> El CONTRATISTA no podrá subcontratar la totalidad de las obligaciones contenidas en el Contrato de Obra. Sin embargo, podrá subcontratar parte de las actividades que integran el Contrato de Obra con personas naturales o jurídicas que tengan la idoneidad y capacidad para desarrollar la actividad subcontratada. No obstante, no tendrá ningún vínculo contractual con el subcontratista, por tanto, EL CONTRATISTA continuará siendo el único responsable ante el PA - FFIE por el cumplimiento de las obligaciones del Contrato de Obra. En consecuencia, el PA - FFIE no será solidario por ningún tipo de obligación adquirida por EL CONTRATISTA ni pagos diferentes a los establecidos en el presente Contrato.</w:t>
      </w:r>
    </w:p>
    <w:p w:rsidR="00652BDC" w:rsidRPr="00584C86" w:rsidRDefault="00652BDC" w:rsidP="00652BDC">
      <w:pPr>
        <w:jc w:val="both"/>
        <w:rPr>
          <w:b/>
          <w:bCs/>
        </w:rPr>
      </w:pPr>
    </w:p>
    <w:p w:rsidR="00652BDC" w:rsidRPr="00584C86" w:rsidRDefault="00652BDC" w:rsidP="00652BDC">
      <w:pPr>
        <w:jc w:val="both"/>
      </w:pPr>
      <w:r w:rsidRPr="00584C86">
        <w:rPr>
          <w:b/>
          <w:bCs/>
        </w:rPr>
        <w:t>DÉCIMA TERCERA. PAGO DE APORTES A SEGURIDAD SOCIAL Y PARAFISCALES:</w:t>
      </w:r>
      <w:r w:rsidRPr="00584C86">
        <w:t xml:space="preserve"> De conformidad 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rsidR="00652BDC" w:rsidRPr="00584C86" w:rsidRDefault="00652BDC" w:rsidP="00652BDC">
      <w:pPr>
        <w:jc w:val="both"/>
      </w:pPr>
    </w:p>
    <w:p w:rsidR="00652BDC" w:rsidRPr="00584C86" w:rsidRDefault="00652BDC" w:rsidP="00652BDC">
      <w:pPr>
        <w:jc w:val="both"/>
      </w:pPr>
      <w:r w:rsidRPr="00584C86">
        <w:rPr>
          <w:b/>
          <w:bCs/>
        </w:rPr>
        <w:lastRenderedPageBreak/>
        <w:t>DÉCIMA CUARTA. CAUSALES DE TERMINACIÓN DEL CONTRATO:</w:t>
      </w:r>
      <w:r w:rsidRPr="00584C86">
        <w:t xml:space="preserve"> Este Contrato podrá darse por terminado, por cualquiera de las siguientes causales:</w:t>
      </w:r>
    </w:p>
    <w:p w:rsidR="00652BDC" w:rsidRPr="00584C86" w:rsidRDefault="00652BDC" w:rsidP="00652BDC">
      <w:pPr>
        <w:jc w:val="both"/>
      </w:pPr>
    </w:p>
    <w:p w:rsidR="00652BDC" w:rsidRPr="00584C86" w:rsidRDefault="00652BDC" w:rsidP="00652BDC">
      <w:pPr>
        <w:jc w:val="both"/>
      </w:pPr>
      <w:r w:rsidRPr="00584C86">
        <w:t>1.</w:t>
      </w:r>
      <w:r w:rsidRPr="00584C86">
        <w:tab/>
        <w:t>Terminación anticipada por parte del Contratante: El CONTRATANTE podrá terminar anticipadamente el presente Contrato en los siguientes eventos:</w:t>
      </w:r>
    </w:p>
    <w:p w:rsidR="00652BDC" w:rsidRPr="00584C86" w:rsidRDefault="00652BDC" w:rsidP="00652BDC">
      <w:pPr>
        <w:jc w:val="both"/>
      </w:pPr>
    </w:p>
    <w:p w:rsidR="00652BDC" w:rsidRPr="00584C86" w:rsidRDefault="00652BDC" w:rsidP="00652BDC">
      <w:pPr>
        <w:jc w:val="both"/>
      </w:pPr>
      <w:r w:rsidRPr="00584C86">
        <w:t>a.</w:t>
      </w:r>
      <w:r w:rsidRPr="00584C86">
        <w:tab/>
        <w:t>Por incumplimiento de cualquiera de las obligaciones a cargo del CONTRATISTA que afecte la ejecución del contrato en cualquiera de sus fases. En tal evento se deberá agotar el procedimiento establecido en la cláusula décima sexta del presente contrato.</w:t>
      </w:r>
    </w:p>
    <w:p w:rsidR="00652BDC" w:rsidRPr="00584C86" w:rsidRDefault="00652BDC" w:rsidP="00652BDC">
      <w:pPr>
        <w:jc w:val="both"/>
      </w:pPr>
      <w:r w:rsidRPr="00584C86">
        <w:t>b.</w:t>
      </w:r>
      <w:r w:rsidRPr="00584C86">
        <w:tab/>
        <w:t>El incumplimiento de lo declarado en el compromiso anticorrupción presentado en la Propuesta.</w:t>
      </w:r>
    </w:p>
    <w:p w:rsidR="00652BDC" w:rsidRPr="00584C86" w:rsidRDefault="00652BDC" w:rsidP="00652BDC">
      <w:pPr>
        <w:jc w:val="both"/>
      </w:pPr>
      <w:r w:rsidRPr="00584C86">
        <w:t>c.</w:t>
      </w:r>
      <w:r w:rsidRPr="00584C86">
        <w:tab/>
        <w:t>Cuando el CONTRATISTA ceda a peticiones o amenazas de quienes actúen por fuera de la ley o celebre pactos o acuerdos prohibidos.</w:t>
      </w:r>
    </w:p>
    <w:p w:rsidR="00652BDC" w:rsidRPr="00584C86" w:rsidRDefault="00652BDC" w:rsidP="00652BDC">
      <w:pPr>
        <w:jc w:val="both"/>
      </w:pPr>
      <w:r w:rsidRPr="00584C86">
        <w:t>d.</w:t>
      </w:r>
      <w:r w:rsidRPr="00584C86">
        <w:tab/>
        <w:t>En el caso en que el CONTRATISTA ceda o transfiera sus derechos u obligaciones derivadas del Contrato, sin ajustarse a las disposiciones establecidas para tal efecto en el presente Contrato.</w:t>
      </w:r>
    </w:p>
    <w:p w:rsidR="00652BDC" w:rsidRPr="00584C86" w:rsidRDefault="00652BDC" w:rsidP="00652BDC">
      <w:pPr>
        <w:jc w:val="both"/>
      </w:pPr>
      <w:r w:rsidRPr="00584C86">
        <w:t>e.</w:t>
      </w:r>
      <w:r w:rsidRPr="00584C86">
        <w:tab/>
        <w:t>Por interdicción judicial o inicio de proceso liquidatario, cesación de pagos, concurso de acreedores, embargos judiciales o insolvencia del CONTRATISTA.</w:t>
      </w:r>
    </w:p>
    <w:p w:rsidR="00652BDC" w:rsidRPr="00584C86" w:rsidRDefault="00652BDC" w:rsidP="00652BDC">
      <w:pPr>
        <w:jc w:val="both"/>
      </w:pPr>
      <w:r w:rsidRPr="00584C86">
        <w:t>f.</w:t>
      </w:r>
      <w:r w:rsidRPr="00584C86">
        <w:tab/>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rsidR="00652BDC" w:rsidRPr="00584C86" w:rsidRDefault="00652BDC" w:rsidP="00652BDC">
      <w:pPr>
        <w:jc w:val="both"/>
      </w:pPr>
      <w:r w:rsidRPr="00584C86">
        <w:t>g.</w:t>
      </w:r>
      <w:r w:rsidRPr="00584C86">
        <w:tab/>
        <w:t xml:space="preserve">Si durante el plazo de vigencia del Contrato el CONTRATISTA, sus administradores, socios y/o accionistas llegaren a resultar inmiscuidos en una investigación de cualquier tipo (penal, administrativa, etc.) relacionada con actividades ilícitas, corrupción, soborno, lavado de dinero o financiamiento del terrorismo, o fuesen incluidos en listas de control como las de la ONU, OFAC, así en Colombia no se hubiere iniciado la </w:t>
      </w:r>
    </w:p>
    <w:p w:rsidR="00652BDC" w:rsidRPr="00584C86" w:rsidRDefault="00652BDC" w:rsidP="00652BDC">
      <w:pPr>
        <w:jc w:val="both"/>
      </w:pPr>
      <w:r w:rsidRPr="00584C86">
        <w:t>investigación penal.</w:t>
      </w:r>
    </w:p>
    <w:p w:rsidR="00652BDC" w:rsidRPr="00584C86" w:rsidRDefault="00652BDC" w:rsidP="00652BDC">
      <w:pPr>
        <w:jc w:val="both"/>
      </w:pPr>
      <w:r w:rsidRPr="00584C86">
        <w:t>h.</w:t>
      </w:r>
      <w:r w:rsidRPr="00584C86">
        <w:tab/>
        <w:t>Cuando sobre el CONTRATISTA, sus representantes legales, o cualquiera de sus integrantes, sobrevenga alguna de las causales de inhabilidad o incompatibilidad en los términos señalados en la ley y en los TCC.</w:t>
      </w:r>
    </w:p>
    <w:p w:rsidR="00652BDC" w:rsidRPr="00584C86" w:rsidRDefault="00652BDC" w:rsidP="00652BDC">
      <w:pPr>
        <w:jc w:val="both"/>
      </w:pPr>
      <w:r w:rsidRPr="00584C86">
        <w:t>i.</w:t>
      </w:r>
      <w:r w:rsidRPr="00584C86">
        <w:tab/>
        <w:t>Cuando se hubiere decretado la nulidad del acto que define el orden de elegibilidad del Contratista por parte de la jurisdicción ordinaria.</w:t>
      </w:r>
    </w:p>
    <w:p w:rsidR="00652BDC" w:rsidRPr="00584C86" w:rsidRDefault="00652BDC" w:rsidP="00652BDC">
      <w:pPr>
        <w:jc w:val="both"/>
      </w:pPr>
      <w:r w:rsidRPr="00584C86">
        <w:t>j.</w:t>
      </w:r>
      <w:r w:rsidRPr="00584C86">
        <w:tab/>
        <w:t>Cuando el CONTRATANTE encuentre que el CONTRATISTA para efectos de la celebración, selección o ejecución del presente contrato, lo indujo en error.</w:t>
      </w:r>
    </w:p>
    <w:p w:rsidR="00652BDC" w:rsidRPr="00584C86" w:rsidRDefault="00652BDC" w:rsidP="00652BDC">
      <w:pPr>
        <w:jc w:val="both"/>
      </w:pPr>
      <w:r w:rsidRPr="00584C86">
        <w:t>k.</w:t>
      </w:r>
      <w:r w:rsidRPr="00584C86">
        <w:tab/>
        <w:t>Por imposibilidad en la ejecución del contrato.</w:t>
      </w:r>
    </w:p>
    <w:p w:rsidR="00652BDC" w:rsidRPr="00584C86" w:rsidRDefault="00652BDC" w:rsidP="00652BDC">
      <w:pPr>
        <w:jc w:val="both"/>
      </w:pPr>
      <w:r w:rsidRPr="00584C86">
        <w:t>Una vez EL CONTRATANTE le haya comunicado al CONTRATISTA, que ha incurrido en alguna de las causales previstas para la terminación del Contrato, con excepción señalada en el literal k, operarán los siguientes efectos:</w:t>
      </w:r>
    </w:p>
    <w:p w:rsidR="00652BDC" w:rsidRPr="00584C86" w:rsidRDefault="00652BDC" w:rsidP="00652BDC">
      <w:pPr>
        <w:jc w:val="both"/>
      </w:pPr>
    </w:p>
    <w:p w:rsidR="00652BDC" w:rsidRPr="00584C86" w:rsidRDefault="00652BDC" w:rsidP="00652BDC">
      <w:pPr>
        <w:jc w:val="both"/>
      </w:pPr>
      <w:r w:rsidRPr="00584C86">
        <w:t>a.</w:t>
      </w:r>
      <w:r w:rsidRPr="00584C86">
        <w:tab/>
        <w:t>No habrá lugar a indemnización alguna a favor del CONTRATISTA.</w:t>
      </w:r>
    </w:p>
    <w:p w:rsidR="00652BDC" w:rsidRPr="00584C86" w:rsidRDefault="00652BDC" w:rsidP="00652BDC">
      <w:pPr>
        <w:jc w:val="both"/>
      </w:pPr>
      <w:r w:rsidRPr="00584C86">
        <w:t>b.</w:t>
      </w:r>
      <w:r w:rsidRPr="00584C86">
        <w:tab/>
        <w:t>Se harán efectivas la Cláusula Penal Pecuniaria y las garantías a que haya lugar.</w:t>
      </w:r>
    </w:p>
    <w:p w:rsidR="00652BDC" w:rsidRPr="00584C86" w:rsidRDefault="00652BDC" w:rsidP="00652BDC">
      <w:pPr>
        <w:jc w:val="both"/>
      </w:pPr>
      <w:r w:rsidRPr="00584C86">
        <w:t>c.</w:t>
      </w:r>
      <w:r w:rsidRPr="00584C86">
        <w:tab/>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rsidR="00652BDC" w:rsidRPr="00584C86" w:rsidRDefault="00652BDC" w:rsidP="00652BDC">
      <w:pPr>
        <w:jc w:val="both"/>
      </w:pPr>
      <w:r w:rsidRPr="00584C86">
        <w:t>d.</w:t>
      </w:r>
      <w:r w:rsidRPr="00584C86">
        <w:tab/>
        <w:t>Se podrán reasignar los proyectos con los recursos dispuestos para su ejecución.</w:t>
      </w:r>
    </w:p>
    <w:p w:rsidR="00652BDC" w:rsidRPr="00584C86" w:rsidRDefault="00652BDC" w:rsidP="00652BDC">
      <w:pPr>
        <w:jc w:val="both"/>
      </w:pPr>
    </w:p>
    <w:p w:rsidR="00652BDC" w:rsidRPr="00584C86" w:rsidRDefault="00652BDC" w:rsidP="00652BDC">
      <w:pPr>
        <w:jc w:val="both"/>
      </w:pPr>
      <w:r w:rsidRPr="00584C86">
        <w:t xml:space="preserve">En el evento señalado en el literal k, las Partes convienen que existe imposibilidad de ejecución, cuando se establezca que el presente Contrato no puede ejecutarse en las condiciones técnicas </w:t>
      </w:r>
      <w:r w:rsidRPr="00584C86">
        <w:lastRenderedPageBreak/>
        <w:t>o económicas previstas, o cuando deba suspenderse por más de seis (6) meses; o si durante la ejecución del contrato sobrevienen o se evidencien riesgos adicionales a los previstos, que puedan afectar la funcionalidad del proyecto. En estos eventos:</w:t>
      </w:r>
    </w:p>
    <w:p w:rsidR="00652BDC" w:rsidRPr="00584C86" w:rsidRDefault="00652BDC" w:rsidP="00652BDC">
      <w:pPr>
        <w:jc w:val="both"/>
      </w:pPr>
    </w:p>
    <w:p w:rsidR="00652BDC" w:rsidRPr="00584C86" w:rsidRDefault="00652BDC" w:rsidP="00652BDC">
      <w:pPr>
        <w:jc w:val="both"/>
      </w:pPr>
      <w:r w:rsidRPr="00584C86">
        <w:t>a.</w:t>
      </w:r>
      <w:r w:rsidRPr="00584C86">
        <w:tab/>
        <w:t>No habrá lugar a indemnización a cargo del CONTRATANTE y a favor del CONTRATISTA, si las causas de la imposibilidad no le son atribuibles a aquel.</w:t>
      </w:r>
    </w:p>
    <w:p w:rsidR="00652BDC" w:rsidRPr="00584C86" w:rsidRDefault="00652BDC" w:rsidP="00652BDC">
      <w:pPr>
        <w:jc w:val="both"/>
      </w:pPr>
      <w:r w:rsidRPr="00584C86">
        <w:t>b.</w:t>
      </w:r>
      <w:r w:rsidRPr="00584C86">
        <w:tab/>
        <w:t>Se suspenderán los pagos que se hubieren librado o fueren a librarse o entregarse a favor del CONTRATISTA, hasta tanto se liquide el Contrato. 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puedan declararse en paz y a salvo, sin perjuicio de las salvedades a que haya lugar.</w:t>
      </w:r>
    </w:p>
    <w:p w:rsidR="00652BDC" w:rsidRPr="00584C86" w:rsidRDefault="00652BDC" w:rsidP="00652BDC">
      <w:pPr>
        <w:jc w:val="both"/>
      </w:pPr>
    </w:p>
    <w:p w:rsidR="00652BDC" w:rsidRPr="00584C86" w:rsidRDefault="00652BDC" w:rsidP="00652BDC">
      <w:pPr>
        <w:jc w:val="both"/>
      </w:pPr>
      <w:r w:rsidRPr="00584C86">
        <w:t>2.</w:t>
      </w:r>
      <w:r w:rsidRPr="00584C86">
        <w:tab/>
        <w:t>Terminación por mutuo acuerdo: Las partes en cualquier momento de la ejecución del plazo del contrato podrán darlo por terminado de común acuerdo.</w:t>
      </w:r>
    </w:p>
    <w:p w:rsidR="00652BDC" w:rsidRPr="00584C86" w:rsidRDefault="00652BDC" w:rsidP="00652BDC">
      <w:pPr>
        <w:jc w:val="both"/>
      </w:pPr>
    </w:p>
    <w:p w:rsidR="00652BDC" w:rsidRPr="00584C86" w:rsidRDefault="00652BDC" w:rsidP="00652BDC">
      <w:pPr>
        <w:jc w:val="both"/>
      </w:pPr>
      <w:r w:rsidRPr="00584C86">
        <w:t>3.</w:t>
      </w:r>
      <w:r w:rsidRPr="00584C86">
        <w:tab/>
        <w:t>Las demás establecidas en los TCC y/o en la Ley.</w:t>
      </w:r>
    </w:p>
    <w:p w:rsidR="00652BDC" w:rsidRPr="00584C86" w:rsidRDefault="00652BDC" w:rsidP="00652BDC">
      <w:pPr>
        <w:jc w:val="both"/>
      </w:pPr>
      <w:r w:rsidRPr="00584C86">
        <w:t xml:space="preserve"> </w:t>
      </w:r>
    </w:p>
    <w:p w:rsidR="00652BDC" w:rsidRPr="00584C86" w:rsidRDefault="00652BDC" w:rsidP="00652BDC">
      <w:pPr>
        <w:jc w:val="both"/>
      </w:pPr>
      <w:r w:rsidRPr="00584C86">
        <w:rPr>
          <w:b/>
          <w:bCs/>
        </w:rPr>
        <w:t>PARÁGRAFO PRIMERO.</w:t>
      </w:r>
      <w:r w:rsidRPr="00584C86">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diez (10) días siguientes a la notificación se pronuncie sobre los mismos, y presente las alternativas para subsanarlos. Vencido el plazo acordado para subsanar la causal presentada, y el CONTRATISTA no procede a realizar las acciones necesarias para su subsanación, el CONTRATANTE dará por terminado anticipadamente el contrato. En este evento procederá a la liquidación del Contrato y harán los reconocimientos y pagos que resulten procedentes a favor del CONTRATISTA. De igual forma, el CONTRATANTE procederá a hacer efectivas las garantías respectivas derivadas del incumplimiento, así como el cobro de la Cláusula Penal prevista en la cláusula décima quinta.</w:t>
      </w:r>
    </w:p>
    <w:p w:rsidR="00652BDC" w:rsidRPr="00584C86" w:rsidRDefault="00652BDC" w:rsidP="00652BDC">
      <w:pPr>
        <w:jc w:val="both"/>
      </w:pPr>
    </w:p>
    <w:p w:rsidR="00652BDC" w:rsidRPr="00584C86" w:rsidRDefault="00652BDC" w:rsidP="00652BDC">
      <w:pPr>
        <w:jc w:val="both"/>
      </w:pPr>
      <w:r w:rsidRPr="00584C86">
        <w:rPr>
          <w:b/>
          <w:bCs/>
        </w:rPr>
        <w:t>DÉCIMA QUINTA. LIQUIDACIÓN:</w:t>
      </w:r>
      <w:r w:rsidRPr="00584C86">
        <w:t xml:space="preserve"> Este Contrato deberá liquidarse dentro de los ocho (8) meses siguientes a su terminación.</w:t>
      </w:r>
    </w:p>
    <w:p w:rsidR="00652BDC" w:rsidRPr="00584C86" w:rsidRDefault="00652BDC" w:rsidP="00652BDC">
      <w:pPr>
        <w:jc w:val="both"/>
      </w:pPr>
    </w:p>
    <w:p w:rsidR="00652BDC" w:rsidRPr="00584C86" w:rsidRDefault="00652BDC" w:rsidP="00652BDC">
      <w:pPr>
        <w:jc w:val="both"/>
      </w:pPr>
      <w:r w:rsidRPr="00584C86">
        <w:rPr>
          <w:b/>
          <w:bCs/>
        </w:rPr>
        <w:t>DÉCIMA SEXTA. PENAL DE APREMIO:</w:t>
      </w:r>
      <w:r w:rsidRPr="00584C86">
        <w:t xml:space="preserve"> Si hay incumplimiento parcial o retardo en el cumplimiento de cualquiera de sus obligaciones, el contratista pagará una pena moratoria equivalente al 0.1% del valor del contrato por cada día de retardo injustificado, sin superar la mitad del porcentaje establecido para la cláusula penal, conforme a lo conceptuado por el supervisor designado, y sin perjuicio de la aplicación de la cláusula penal. En caso de retardo imputable al Contratista en la constitución de las garantías contractuales, la penal moratoria será equivalente al 0.2% de los valores que deberá asegurar el contratista, por cada día de retraso, sin perjuicio de la aplicación de la cláusula penal.</w:t>
      </w:r>
    </w:p>
    <w:p w:rsidR="00652BDC" w:rsidRPr="00584C86" w:rsidRDefault="00652BDC" w:rsidP="00652BDC">
      <w:pPr>
        <w:jc w:val="both"/>
      </w:pPr>
    </w:p>
    <w:p w:rsidR="00652BDC" w:rsidRPr="00584C86" w:rsidRDefault="00652BDC" w:rsidP="00652BDC">
      <w:pPr>
        <w:jc w:val="both"/>
      </w:pPr>
      <w:r w:rsidRPr="00584C86">
        <w:rPr>
          <w:b/>
          <w:bCs/>
        </w:rPr>
        <w:t>DÉCIMA SEPTIMA. CLÁUSULA PENAL:</w:t>
      </w:r>
      <w:r w:rsidRPr="00584C86">
        <w:t xml:space="preserve"> En caso de incumplimiento total o definitivo de cualquiera de las obligaciones del contratista conforme a lo conceptuado por el supervisor designado evidenciado durante su ejecución o con posterioridad al vencimiento del mismo, se genera a su cargo el pago de una cláusula penal cuyo monto será hasta por el 20% del valor total del contrato. La pena no exime al contratista del cumplimiento de la obligación principal, ni del pago de los perjuicios que superen el valor de este porcentaje en los términos del artículo 1594 del Código Civil y demás normas concordantes.</w:t>
      </w:r>
    </w:p>
    <w:p w:rsidR="00652BDC" w:rsidRPr="00584C86" w:rsidRDefault="00652BDC" w:rsidP="00652BDC">
      <w:pPr>
        <w:jc w:val="both"/>
      </w:pPr>
    </w:p>
    <w:p w:rsidR="00652BDC" w:rsidRPr="00584C86" w:rsidRDefault="00652BDC" w:rsidP="00652BDC">
      <w:pPr>
        <w:jc w:val="both"/>
      </w:pPr>
      <w:r w:rsidRPr="00584C86">
        <w:rPr>
          <w:b/>
          <w:bCs/>
        </w:rPr>
        <w:t>PARÁGRAFO PRIMERO:</w:t>
      </w:r>
      <w:r w:rsidRPr="00584C86">
        <w:t xml:space="preserve"> El contratante deberá descontar el valor correspondiente a las penas </w:t>
      </w:r>
      <w:r w:rsidRPr="00584C86">
        <w:lastRenderedPageBreak/>
        <w:t>antes mencionadas, tanto de la penal de apremio como de la cláusula penal, de las sumas que se adeuden al contratista por cualquier concepto (Compensación). De no ser posible el descuento total o parcial, éste se obliga a consignar en la cuenta que el contratante indique el valor o el saldo no descontado, dentro del plazo que se señale en la cuenta de cobro que se le curse con tal fin. El contratista renuncia expresamente a todo requerimiento para efectos de su constitución en mora.</w:t>
      </w:r>
    </w:p>
    <w:p w:rsidR="00652BDC" w:rsidRPr="00584C86" w:rsidRDefault="00652BDC" w:rsidP="00652BDC">
      <w:pPr>
        <w:jc w:val="both"/>
      </w:pPr>
    </w:p>
    <w:p w:rsidR="00652BDC" w:rsidRPr="00584C86" w:rsidRDefault="00652BDC" w:rsidP="00652BDC">
      <w:pPr>
        <w:jc w:val="both"/>
      </w:pPr>
      <w:r w:rsidRPr="00584C86">
        <w:rPr>
          <w:b/>
          <w:bCs/>
        </w:rPr>
        <w:t>PARAGRAFO SEGUNDO:</w:t>
      </w:r>
      <w:r w:rsidRPr="00584C86">
        <w:t xml:space="preserve"> En el evento de que el presunto incumplimiento se evidencie con posterioridad al vencimiento del plazo de ejecución, se suspenderán los plazos para su liquidación hasta tanto se agote el procedimiento previsto en la cláusula décima sexta del presente contrato.</w:t>
      </w:r>
    </w:p>
    <w:p w:rsidR="00652BDC" w:rsidRPr="00584C86" w:rsidRDefault="00652BDC" w:rsidP="00652BDC">
      <w:pPr>
        <w:jc w:val="both"/>
      </w:pPr>
      <w:r w:rsidRPr="00584C86">
        <w:t xml:space="preserve"> </w:t>
      </w:r>
    </w:p>
    <w:p w:rsidR="00652BDC" w:rsidRPr="00584C86" w:rsidRDefault="00652BDC" w:rsidP="00652BDC">
      <w:pPr>
        <w:jc w:val="both"/>
      </w:pPr>
      <w:r w:rsidRPr="00584C86">
        <w:rPr>
          <w:b/>
          <w:bCs/>
        </w:rPr>
        <w:t>DÉCIMA OCTAVA. PROCEDIMIENTO PARA DECLARAR EL INCUMPLIMIENTO CONTRACTUAL Y PARA EXIGIR EL PAGO DE LA PENAL DE APREMIO Y/O CLÁUSULA PENAL</w:t>
      </w:r>
      <w:r w:rsidRPr="00584C86">
        <w:t>. Cuando se presente un posible incumplimiento, parcial o total del contrato, atribuible al CONTRATISTA respecto de cualquiera de las obligaciones del mismo, el PA-FFIE, según reporte del supervisor del Contrato, se deberá observar el siguiente procedimiento: (i) El PA-FFIE mediante comunicación dirigida al domicilio del CONTRATISTA y del GARANTE, hará mención expresa y detallada de los hechos que soportan el presunto incumplimiento contractual atribuible al CONTRATISTA, acompañado del informe del supervisor en el que se sustente el mismo y las pruebas que soporten dicha comunicación; de igual forma, se enunciarán las cláusulas contractuales, o disposiciones de los TCC o de sus anexos técnicos, presuntamente incumplidas y las consecuencias que podrían derivarse para EL CONTRATISTA conforme a la tasación de la sanción realizada por el supervisor. En la misma comunicación se establecerá el plazo para que el CONTRATISTA y el GARANTE presenten los descargos respectivos y hagan solicitudes probatorias, escrito que deberá radicarse en el PA-FFIE dentro de los cinco (5) días hábiles siguientes a la fecha de la recepción de la comunicación. (ii) Una vez realizados los descargos y evaluada la pertinencia, utilidad y conducencia de las pruebas solicitadas o en caso de que se hayan practicado las mismas, el PA-FFIE, dentro de los diez (10) días siguientes al recibo de éstos, mediante decisión motivada que constará por escrito, procederá a resolver sobre la procedencia o no de la sanción contractual. Si se resuelve que no hubo incumplimiento, se archivará la actuación contractual. Por el contrario, si se decide que hubo incumplimiento, se aplicará la tasación de la suma a pagar a favor del PA-FFIE a cargo del CONTRATISTA y/o EL GARANTE, de acuerdo con las estipulaciones contractuales, y en caso de incumplimiento grave o total se ordenará la terminación anticipada del contrato, así como su liquidación en el estado en que encuentre. La respectiva decisión se notificará al CONTRATISTA y al GARANTE, quienes podrán presentar escrito de reconsideración dentro de los dos (2) días siguientes a la fecha de la notificación de la decisión, el cual deberá ser decidido por EL PA-FFIE, dentro de los cinco (5) días siguientes a la fecha de recibo del escrito. Si EL CONTRATISTA, y EL GARANTE deciden no presentar el escrito de reconsideración se procederá al cobro o descuento de la penal moratoria y/o cláusula penal según el caso.</w:t>
      </w:r>
    </w:p>
    <w:p w:rsidR="00652BDC" w:rsidRPr="00584C86" w:rsidRDefault="00652BDC" w:rsidP="00652BDC">
      <w:pPr>
        <w:jc w:val="both"/>
      </w:pPr>
    </w:p>
    <w:p w:rsidR="00652BDC" w:rsidRPr="00584C86" w:rsidRDefault="00652BDC" w:rsidP="00652BDC">
      <w:pPr>
        <w:jc w:val="both"/>
      </w:pPr>
      <w:r w:rsidRPr="00584C86">
        <w:rPr>
          <w:b/>
          <w:bCs/>
        </w:rPr>
        <w:t>PARAGRAFO PRIMERO:</w:t>
      </w:r>
      <w:r w:rsidRPr="00584C86">
        <w:t xml:space="preserve"> Los plazos establecidos en el presente procedimiento con excepción al señalado para presentar los descargos por parte del CONTRATISTA y EL GARANTE y del previsto para presentar el escrito de reconsideración por parte del CONTRATISTA y el GARANTE, podrán ser prorrogados por parte del CONTRATANTE, por un término igual al inicialmente señalado cuando lo considere necesario para el correcto desarrollo de la presente actuación.</w:t>
      </w:r>
    </w:p>
    <w:p w:rsidR="00652BDC" w:rsidRPr="00584C86" w:rsidRDefault="00652BDC" w:rsidP="00652BDC">
      <w:pPr>
        <w:jc w:val="both"/>
      </w:pPr>
    </w:p>
    <w:p w:rsidR="00652BDC" w:rsidRPr="00584C86" w:rsidRDefault="00652BDC" w:rsidP="00652BDC">
      <w:pPr>
        <w:jc w:val="both"/>
      </w:pPr>
      <w:r w:rsidRPr="00584C86">
        <w:rPr>
          <w:b/>
          <w:bCs/>
        </w:rPr>
        <w:t>PARÁGRAFO SEGUNDO:</w:t>
      </w:r>
      <w:r w:rsidRPr="00584C86">
        <w:t xml:space="preserve"> El anterior procedimiento se aplica también para cualquier evento de declaratoria de siniestro de las garantías previstas en el presente contrato.</w:t>
      </w:r>
    </w:p>
    <w:p w:rsidR="00652BDC" w:rsidRPr="00584C86" w:rsidRDefault="00652BDC" w:rsidP="00652BDC">
      <w:pPr>
        <w:jc w:val="both"/>
      </w:pPr>
    </w:p>
    <w:p w:rsidR="00652BDC" w:rsidRPr="00584C86" w:rsidRDefault="00652BDC" w:rsidP="00652BDC">
      <w:pPr>
        <w:jc w:val="both"/>
      </w:pPr>
      <w:r w:rsidRPr="00584C86">
        <w:rPr>
          <w:b/>
          <w:bCs/>
        </w:rPr>
        <w:t>DÉCIMA NOVENA: INDEMNIDAD:</w:t>
      </w:r>
      <w:r w:rsidRPr="00584C86">
        <w:t xml:space="preserve"> EL CONTRATISTA mantendrá indemne al PA - FFIE ante </w:t>
      </w:r>
      <w:r w:rsidRPr="00584C86">
        <w:lastRenderedPageBreak/>
        <w:t>cualquier reclamación —administrativa, judicial o de cualquier otra naturaleza— presentada por terceros a causa de acciones u omisiones de aquél, de sus subcontratistas o dependientes en la ejecución del presente contrato y defenderá al PPA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rsidR="00652BDC" w:rsidRPr="00584C86" w:rsidRDefault="00652BDC" w:rsidP="00652BDC">
      <w:pPr>
        <w:jc w:val="both"/>
      </w:pPr>
    </w:p>
    <w:p w:rsidR="00652BDC" w:rsidRPr="00584C86" w:rsidRDefault="00652BDC" w:rsidP="00652BDC">
      <w:pPr>
        <w:jc w:val="both"/>
      </w:pPr>
      <w:r w:rsidRPr="00584C86">
        <w:rPr>
          <w:b/>
          <w:bCs/>
        </w:rPr>
        <w:t>VIGESIMA. COMPROMISO ANTICORRUPCIÓN:</w:t>
      </w:r>
      <w:r w:rsidRPr="00584C86">
        <w:t xml:space="preserve"> 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rsidR="00652BDC" w:rsidRPr="00584C86" w:rsidRDefault="00652BDC" w:rsidP="00652BDC">
      <w:pPr>
        <w:jc w:val="both"/>
      </w:pPr>
    </w:p>
    <w:p w:rsidR="00652BDC" w:rsidRPr="00584C86" w:rsidRDefault="00652BDC" w:rsidP="00652BDC">
      <w:pPr>
        <w:contextualSpacing/>
        <w:jc w:val="both"/>
      </w:pPr>
      <w:r w:rsidRPr="00584C86">
        <w:rPr>
          <w:b/>
          <w:bCs/>
        </w:rPr>
        <w:t xml:space="preserve">VIGÉSIMA PRIMERA. SUPERVISION: </w:t>
      </w:r>
      <w:r w:rsidRPr="00584C86">
        <w:t xml:space="preserve">El presente contrato será objeto de Supervisión designada por los órganos competentes del PA-FFIE. El supervisor estará facultado 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supervisor está facultado para modificar el contenido y alcance del contrato celebrado entre EL CONTRATISTA y EL PA-FFIE, ni de eximir al CONTRATISTA de sus obligaciones y responsabilidades. La vigilancia integral de este contrato se desarrollará de conformidad con las normas que regulan la materia y, especialmente, con el Manual de supervisión e </w:t>
      </w:r>
      <w:proofErr w:type="spellStart"/>
      <w:r w:rsidRPr="00584C86">
        <w:t>interventoria</w:t>
      </w:r>
      <w:proofErr w:type="spellEnd"/>
      <w:r w:rsidRPr="00584C86">
        <w:t xml:space="preserve"> del PA-FFIE el cual forma parte de este contrato.</w:t>
      </w:r>
    </w:p>
    <w:p w:rsidR="00652BDC" w:rsidRPr="00584C86" w:rsidRDefault="00652BDC" w:rsidP="00652BDC">
      <w:pPr>
        <w:jc w:val="both"/>
      </w:pPr>
    </w:p>
    <w:p w:rsidR="00652BDC" w:rsidRPr="00584C86" w:rsidRDefault="00652BDC" w:rsidP="00652BDC">
      <w:pPr>
        <w:jc w:val="both"/>
      </w:pPr>
      <w:r w:rsidRPr="00584C86">
        <w:rPr>
          <w:b/>
          <w:bCs/>
        </w:rPr>
        <w:t>VIGÉSIMA SEGUNDA. MODIFICACIONES CONTRACTUALES:</w:t>
      </w:r>
      <w:r w:rsidRPr="00584C86">
        <w:t xml:space="preserve"> El presente Contrato podrá modificarse en cualquier tiempo por mutuo acuerdo de las Partes, modificación que deberá constar por escrito.</w:t>
      </w:r>
    </w:p>
    <w:p w:rsidR="00652BDC" w:rsidRPr="00584C86" w:rsidRDefault="00652BDC" w:rsidP="00652BDC">
      <w:pPr>
        <w:jc w:val="both"/>
      </w:pPr>
    </w:p>
    <w:p w:rsidR="00652BDC" w:rsidRPr="00584C86" w:rsidRDefault="00652BDC" w:rsidP="00652BDC">
      <w:pPr>
        <w:jc w:val="both"/>
      </w:pPr>
      <w:r w:rsidRPr="00584C86">
        <w:rPr>
          <w:b/>
          <w:bCs/>
        </w:rPr>
        <w:t>VIGÉSIMA TERCERA. SUSPENSIÓN DEL CONTRATO:</w:t>
      </w:r>
      <w:r w:rsidRPr="00584C86">
        <w:t xml:space="preserve"> El Contrato podrá suspenderse de mutuo acuerdo, previo concepto del SUPERVISOR, cuando se considere que existen razones jurídicas o técnicas que la fundamenten. La suspensión se realizará mediante acta suscrita por el SUPERVISOR y el CONTRATISTA, y en la misma se determinará el plazo o la condición para reiniciar el Contrato.</w:t>
      </w:r>
    </w:p>
    <w:p w:rsidR="00652BDC" w:rsidRPr="00584C86" w:rsidRDefault="00652BDC" w:rsidP="00652BDC">
      <w:pPr>
        <w:jc w:val="both"/>
      </w:pPr>
    </w:p>
    <w:p w:rsidR="00652BDC" w:rsidRPr="00584C86" w:rsidRDefault="00652BDC" w:rsidP="00652BDC">
      <w:pPr>
        <w:jc w:val="both"/>
      </w:pPr>
      <w:r w:rsidRPr="00584C86">
        <w:rPr>
          <w:b/>
          <w:bCs/>
        </w:rPr>
        <w:t>VIGÉSIMA CUARTA. AMPLIACIÓN DE LAS GARANTÍAS:</w:t>
      </w:r>
      <w:r w:rsidRPr="00584C86">
        <w:t xml:space="preserve"> En caso de modificación o suspensión del Contrato, el CONTRATISTA deberá ajustar las vigencias de las garantías constituidas, de manera que se mantengan los términos establecidos en este Contrato, y se surtirá el mismo procedimiento establecido para la aprobación de las garantías que dio lugar a la legalización del mismo.</w:t>
      </w:r>
    </w:p>
    <w:p w:rsidR="00652BDC" w:rsidRPr="00584C86" w:rsidRDefault="00652BDC" w:rsidP="00652BDC">
      <w:pPr>
        <w:jc w:val="both"/>
      </w:pPr>
    </w:p>
    <w:p w:rsidR="00652BDC" w:rsidRPr="00584C86" w:rsidRDefault="00652BDC" w:rsidP="00652BDC">
      <w:pPr>
        <w:jc w:val="both"/>
      </w:pPr>
      <w:r w:rsidRPr="00584C86">
        <w:rPr>
          <w:b/>
          <w:bCs/>
        </w:rPr>
        <w:t>VIGÉSIMA QUINTA. SISTEMA PARA LA ADMINISTRACIÓN DEL RIESGO DEL LAVADO DE ACTIVOS Y FINANCIACIÓN DEL TERRORISMO –SARLAFT-:</w:t>
      </w:r>
      <w:r w:rsidRPr="00584C86">
        <w:t xml:space="preserve"> El CONTRATISTA o sus integrantes, sus apoderados, representantes, accionistas, asociados o socios y miembros de junta directiva, no podrán encontrarse reportados o inmiscuidos en investigaciones de cualquier tipo (penal, administrativo, etc.) relacionadas con actividades ilícitas, corrupción, soborno, lavado de dinero y delitos fuente o financiamiento del terrorismo, o encontrarse incluidos en listas de control </w:t>
      </w:r>
      <w:r w:rsidRPr="00584C86">
        <w:lastRenderedPageBreak/>
        <w:t>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Riesgo de Lavado de Activos y Financiación del Terrorismo – SARLAFT, es veraz y verificable, y se obligan de acuerdo con lo establecido en la Parte I Título IV, Capítulo IV de la Circular Básica Jurídica.</w:t>
      </w:r>
    </w:p>
    <w:p w:rsidR="00652BDC" w:rsidRPr="00584C86" w:rsidRDefault="00652BDC" w:rsidP="00652BDC">
      <w:pPr>
        <w:jc w:val="both"/>
      </w:pPr>
    </w:p>
    <w:p w:rsidR="00652BDC" w:rsidRPr="00584C86" w:rsidRDefault="00652BDC" w:rsidP="00652BDC">
      <w:pPr>
        <w:jc w:val="both"/>
      </w:pPr>
      <w:r w:rsidRPr="00584C86">
        <w:t>El CONTRATISTA deberá proporcionar toda la información a la que se refiere la Parte I, título IV, Capítulo IV de la Circular Básica Jurídica, Numeral 4.2.2.2.1.3. Formularios, anexos y soportes que la Fiduciaria considere necesarios para controlar el riesgo de SARLAFT.</w:t>
      </w:r>
    </w:p>
    <w:p w:rsidR="00652BDC" w:rsidRPr="00584C86" w:rsidRDefault="00652BDC" w:rsidP="00652BDC">
      <w:pPr>
        <w:jc w:val="both"/>
      </w:pPr>
    </w:p>
    <w:p w:rsidR="00652BDC" w:rsidRPr="00584C86" w:rsidRDefault="00652BDC" w:rsidP="00652BDC">
      <w:pPr>
        <w:jc w:val="both"/>
      </w:pPr>
      <w:r w:rsidRPr="00584C86">
        <w:t>El CONTRATISTA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entrada en vigencia del referido Manual; así como, todos los demás documentos e información que el CONTRATANTE estime pertinentes.</w:t>
      </w:r>
    </w:p>
    <w:p w:rsidR="00652BDC" w:rsidRPr="00584C86" w:rsidRDefault="00652BDC" w:rsidP="00652BDC">
      <w:pPr>
        <w:jc w:val="both"/>
      </w:pPr>
    </w:p>
    <w:p w:rsidR="00652BDC" w:rsidRPr="00584C86" w:rsidRDefault="00652BDC" w:rsidP="00652BDC">
      <w:pPr>
        <w:jc w:val="both"/>
      </w:pPr>
      <w:r w:rsidRPr="00584C86">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CONTRATANTE está facultado legalmente para compartir los datos de este formulario y/</w:t>
      </w:r>
      <w:proofErr w:type="spellStart"/>
      <w:r w:rsidRPr="00584C86">
        <w:t>o</w:t>
      </w:r>
      <w:proofErr w:type="spellEnd"/>
      <w:r w:rsidRPr="00584C86">
        <w:t xml:space="preserve"> otra información financiera respecto de sus cuentas, con la Dirección de Impuestos y Aduanas nacionales DIAN o con la autoridad competente definida por el Gobierno Nacional.</w:t>
      </w:r>
    </w:p>
    <w:p w:rsidR="00652BDC" w:rsidRPr="00584C86" w:rsidRDefault="00652BDC" w:rsidP="00652BDC">
      <w:pPr>
        <w:jc w:val="both"/>
      </w:pPr>
    </w:p>
    <w:p w:rsidR="00652BDC" w:rsidRPr="00584C86" w:rsidRDefault="00652BDC" w:rsidP="00652BDC">
      <w:pPr>
        <w:jc w:val="both"/>
      </w:pPr>
      <w:r w:rsidRPr="00584C86">
        <w:rPr>
          <w:b/>
          <w:bCs/>
        </w:rPr>
        <w:t>PARÁGRAFO:</w:t>
      </w:r>
      <w:r w:rsidRPr="00584C86">
        <w:t xml:space="preserve"> El incumplimiento por parte del CONTRATISTA de lo establecido en esta cláusula, dará lugar a la terminación anticipada del presente contrato.</w:t>
      </w:r>
    </w:p>
    <w:p w:rsidR="00652BDC" w:rsidRPr="00584C86" w:rsidRDefault="00652BDC" w:rsidP="00652BDC">
      <w:pPr>
        <w:jc w:val="both"/>
      </w:pPr>
    </w:p>
    <w:p w:rsidR="00652BDC" w:rsidRPr="00584C86" w:rsidRDefault="00652BDC" w:rsidP="00652BDC">
      <w:pPr>
        <w:jc w:val="both"/>
      </w:pPr>
      <w:r w:rsidRPr="00584C86">
        <w:rPr>
          <w:b/>
          <w:bCs/>
        </w:rPr>
        <w:t>VIGÉSIMA SEXTA. EXCLUSIÓN DE LA RELACIÓN LABORAL</w:t>
      </w:r>
      <w:r w:rsidRPr="00584C86">
        <w:t>: 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rsidR="00652BDC" w:rsidRPr="00584C86" w:rsidRDefault="00652BDC" w:rsidP="00652BDC">
      <w:pPr>
        <w:jc w:val="both"/>
      </w:pPr>
    </w:p>
    <w:p w:rsidR="00652BDC" w:rsidRPr="00584C86" w:rsidRDefault="00652BDC" w:rsidP="00652BDC">
      <w:pPr>
        <w:jc w:val="both"/>
      </w:pPr>
      <w:r w:rsidRPr="00584C86">
        <w:t>El CONTRATISTA obra de forma independiente en la ejecución de este Contrato y por tanto, se obliga durante toda su vigencia a la Contratación de los trabajadores, servicios, bienes o equipos, que requiera para ejecutar las obras contratadas.</w:t>
      </w:r>
    </w:p>
    <w:p w:rsidR="00652BDC" w:rsidRPr="00584C86" w:rsidRDefault="00652BDC" w:rsidP="00652BDC">
      <w:pPr>
        <w:jc w:val="both"/>
      </w:pPr>
    </w:p>
    <w:p w:rsidR="00652BDC" w:rsidRPr="00584C86" w:rsidRDefault="00652BDC" w:rsidP="00652BDC">
      <w:pPr>
        <w:jc w:val="both"/>
      </w:pPr>
      <w:r w:rsidRPr="00584C86">
        <w:t xml:space="preserve">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w:t>
      </w:r>
      <w:r w:rsidRPr="00584C86">
        <w:lastRenderedPageBreak/>
        <w:t>indemnizaciones de carácter administrativo o judicial que le sean impuestas por incumplimiento de sus obligaciones.</w:t>
      </w:r>
    </w:p>
    <w:p w:rsidR="00652BDC" w:rsidRPr="00584C86" w:rsidRDefault="00652BDC" w:rsidP="00652BDC">
      <w:pPr>
        <w:jc w:val="both"/>
      </w:pPr>
    </w:p>
    <w:p w:rsidR="00652BDC" w:rsidRPr="00584C86" w:rsidRDefault="00652BDC" w:rsidP="00652BDC">
      <w:pPr>
        <w:jc w:val="both"/>
      </w:pPr>
      <w:r w:rsidRPr="00584C86">
        <w:t>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le sea remitido, la información que al respecto le solicite EL CONTRATANTE.</w:t>
      </w:r>
    </w:p>
    <w:p w:rsidR="00652BDC" w:rsidRPr="00584C86" w:rsidRDefault="00652BDC" w:rsidP="00652BDC">
      <w:pPr>
        <w:jc w:val="both"/>
        <w:rPr>
          <w:b/>
          <w:bCs/>
        </w:rPr>
      </w:pPr>
    </w:p>
    <w:p w:rsidR="00652BDC" w:rsidRPr="00584C86" w:rsidRDefault="00652BDC" w:rsidP="00652BDC">
      <w:pPr>
        <w:jc w:val="both"/>
      </w:pPr>
      <w:r w:rsidRPr="00584C86">
        <w:rPr>
          <w:b/>
          <w:bCs/>
        </w:rPr>
        <w:t>VIGÉSIMA SEPTIMA. DOCUMENTOS DEL CONTRATO:</w:t>
      </w:r>
      <w:r w:rsidRPr="00584C86">
        <w:t xml:space="preserve"> Constituyen parte integral del presente contrato, los siguientes documentos:</w:t>
      </w:r>
    </w:p>
    <w:p w:rsidR="00652BDC" w:rsidRPr="00584C86" w:rsidRDefault="00652BDC" w:rsidP="00652BDC">
      <w:pPr>
        <w:jc w:val="both"/>
      </w:pPr>
    </w:p>
    <w:p w:rsidR="00652BDC" w:rsidRPr="00584C86" w:rsidRDefault="00652BDC" w:rsidP="00652BDC">
      <w:pPr>
        <w:jc w:val="both"/>
      </w:pPr>
      <w:r w:rsidRPr="00584C86">
        <w:t>a)</w:t>
      </w:r>
      <w:r w:rsidRPr="00584C86">
        <w:tab/>
        <w:t>Propuesta presentada por EL CONTRATISTA,</w:t>
      </w:r>
    </w:p>
    <w:p w:rsidR="00652BDC" w:rsidRPr="00584C86" w:rsidRDefault="00652BDC" w:rsidP="00652BDC">
      <w:pPr>
        <w:jc w:val="both"/>
      </w:pPr>
    </w:p>
    <w:p w:rsidR="00652BDC" w:rsidRPr="00584C86" w:rsidRDefault="00652BDC" w:rsidP="00652BDC">
      <w:pPr>
        <w:jc w:val="both"/>
      </w:pPr>
      <w:r w:rsidRPr="00584C86">
        <w:t>b)</w:t>
      </w:r>
      <w:r w:rsidRPr="00584C86">
        <w:tab/>
        <w:t>Los Términos y Condiciones Contractuales (TCC), sus respectivas Adendas, Formatos y Anexos,</w:t>
      </w:r>
    </w:p>
    <w:p w:rsidR="00652BDC" w:rsidRPr="00584C86" w:rsidRDefault="00652BDC" w:rsidP="00652BDC">
      <w:pPr>
        <w:jc w:val="both"/>
      </w:pPr>
    </w:p>
    <w:p w:rsidR="00652BDC" w:rsidRPr="00584C86" w:rsidRDefault="00652BDC" w:rsidP="00652BDC">
      <w:pPr>
        <w:jc w:val="both"/>
      </w:pPr>
      <w:r w:rsidRPr="00584C86">
        <w:t>c)</w:t>
      </w:r>
      <w:r w:rsidRPr="00584C86">
        <w:tab/>
        <w:t>Las Actas, Acuerdos y demás documentos que suscriban las Partes.</w:t>
      </w:r>
    </w:p>
    <w:p w:rsidR="00652BDC" w:rsidRPr="00584C86" w:rsidRDefault="00652BDC" w:rsidP="00652BDC">
      <w:pPr>
        <w:jc w:val="both"/>
      </w:pPr>
    </w:p>
    <w:p w:rsidR="00652BDC" w:rsidRPr="00584C86" w:rsidRDefault="00652BDC" w:rsidP="00652BDC">
      <w:pPr>
        <w:jc w:val="both"/>
      </w:pPr>
      <w:r w:rsidRPr="00584C86">
        <w:t>d)</w:t>
      </w:r>
      <w:r w:rsidRPr="00584C86">
        <w:tab/>
        <w:t>El Manual de Contratación del PA - FFIE.</w:t>
      </w:r>
    </w:p>
    <w:p w:rsidR="00652BDC" w:rsidRPr="00584C86" w:rsidRDefault="00652BDC" w:rsidP="00652BDC">
      <w:pPr>
        <w:jc w:val="both"/>
      </w:pPr>
    </w:p>
    <w:p w:rsidR="00652BDC" w:rsidRPr="00584C86" w:rsidRDefault="00652BDC" w:rsidP="00652BDC">
      <w:pPr>
        <w:jc w:val="both"/>
      </w:pPr>
      <w:r w:rsidRPr="00584C86">
        <w:t>e)</w:t>
      </w:r>
      <w:r w:rsidRPr="00584C86">
        <w:tab/>
        <w:t>Manual de supervisión e interventoría del PA FFIE.</w:t>
      </w:r>
    </w:p>
    <w:p w:rsidR="00652BDC" w:rsidRPr="00584C86" w:rsidRDefault="00652BDC" w:rsidP="00652BDC">
      <w:pPr>
        <w:jc w:val="both"/>
        <w:rPr>
          <w:b/>
          <w:bCs/>
        </w:rPr>
      </w:pPr>
    </w:p>
    <w:p w:rsidR="00652BDC" w:rsidRPr="00584C86" w:rsidRDefault="00652BDC" w:rsidP="00652BDC">
      <w:pPr>
        <w:jc w:val="both"/>
      </w:pPr>
      <w:r w:rsidRPr="00584C86">
        <w:rPr>
          <w:b/>
          <w:bCs/>
        </w:rPr>
        <w:t>VIGÉSIMA OCTAVA. SOLUCIÓN DE LAS CONTROVERSIAS CONTRACTUALES:</w:t>
      </w:r>
      <w:r w:rsidRPr="00584C86">
        <w:t xml:space="preserve"> EL PA-FFIE procurará solucionar mediante arreglo directo las diferencias y discrepancias surgidas de la actividad contractual en las etapas de ejecución, terminación y liquidación. De no ser posible la solución directa dentro de los treinta (30) días siguientes luego de la convocatoria a arreglo directo por cualquiera de las partes, podrá emplear los mecanismos previstos en la ley, tales como conciliación, amigable composición y transacción, previa justificación del mecanismo seleccionado y atendiendo los lineamientos de la Agencia de Defensa Jurídica del Estado. Las partes asumirán, cada una por su cuenta, los costos derivados del empleo de cualquiera de estos mecanismos.</w:t>
      </w:r>
    </w:p>
    <w:p w:rsidR="00652BDC" w:rsidRPr="00584C86" w:rsidRDefault="00652BDC" w:rsidP="00652BDC">
      <w:pPr>
        <w:jc w:val="both"/>
      </w:pPr>
    </w:p>
    <w:p w:rsidR="00652BDC" w:rsidRPr="00584C86" w:rsidRDefault="00652BDC" w:rsidP="00652BDC">
      <w:pPr>
        <w:jc w:val="both"/>
      </w:pPr>
      <w:r w:rsidRPr="00584C86">
        <w:rPr>
          <w:b/>
          <w:bCs/>
        </w:rPr>
        <w:t>VIGÉSIMA NOVENA. INHABILIDADES E INCOMPATIBILIDADES:</w:t>
      </w:r>
      <w:r w:rsidRPr="00584C86">
        <w:t xml:space="preserve"> El CONTRATISTA, con la suscripción de este contrato afirma bajo la gravedad de juramento que no se encuentra incurso dentro de las inhabilidades, incompatibilidades, prohibiciones o conflicto de intereses, en los términos establecidos en el presente Contrato y en los TCC.</w:t>
      </w:r>
    </w:p>
    <w:p w:rsidR="00652BDC" w:rsidRPr="00584C86" w:rsidRDefault="00652BDC" w:rsidP="00652BDC">
      <w:pPr>
        <w:jc w:val="both"/>
      </w:pPr>
    </w:p>
    <w:p w:rsidR="00652BDC" w:rsidRPr="00584C86" w:rsidRDefault="00652BDC" w:rsidP="00652BDC">
      <w:pPr>
        <w:jc w:val="both"/>
      </w:pPr>
      <w:r w:rsidRPr="00584C86">
        <w:rPr>
          <w:b/>
          <w:bCs/>
        </w:rPr>
        <w:t>TRIGÉSIMA. CONFIDENCIALIDAD:</w:t>
      </w:r>
      <w:r w:rsidRPr="00584C86">
        <w:t xml:space="preserve"> EL CONTRATISTA se obliga a mantener bajo estricta reserva y confidencialidad toda la información contenida en cualquier medio, que indistintamente aporten u obtengan en desarrollo del presente Contrato de Obra, so pena de considerarse como incumplimiento del presente Contrato que permite su terminación anticipada.</w:t>
      </w:r>
    </w:p>
    <w:p w:rsidR="00652BDC" w:rsidRPr="00584C86" w:rsidRDefault="00652BDC" w:rsidP="00652BDC">
      <w:pPr>
        <w:jc w:val="both"/>
        <w:rPr>
          <w:b/>
          <w:bCs/>
        </w:rPr>
      </w:pPr>
    </w:p>
    <w:p w:rsidR="00652BDC" w:rsidRPr="00584C86" w:rsidRDefault="00652BDC" w:rsidP="00652BDC">
      <w:pPr>
        <w:jc w:val="both"/>
      </w:pPr>
      <w:r w:rsidRPr="00584C86">
        <w:rPr>
          <w:b/>
          <w:bCs/>
        </w:rPr>
        <w:t>TRIGÉSIMA PRIMERA. PERFECCIONAMIENTO, Y CUMPLIMIENTO DE REQUISITOS DE EJECUCIÓN</w:t>
      </w:r>
      <w:r w:rsidRPr="00584C86">
        <w:t>: El presente contrato se perfecciona con la firma de las partes. Para su ejecución requiere de la aprobación, por parte del PA-FFIE, de las garantías constituidas por EL CONTRATISTA.</w:t>
      </w:r>
    </w:p>
    <w:p w:rsidR="00652BDC" w:rsidRPr="00584C86" w:rsidRDefault="00652BDC" w:rsidP="00652BDC">
      <w:pPr>
        <w:jc w:val="both"/>
      </w:pPr>
    </w:p>
    <w:p w:rsidR="00652BDC" w:rsidRPr="00584C86" w:rsidRDefault="00652BDC" w:rsidP="00652BDC">
      <w:pPr>
        <w:jc w:val="both"/>
      </w:pPr>
      <w:r w:rsidRPr="00584C86">
        <w:t xml:space="preserve">Para constancia se firma por las partes en la ciudad de Bogotá D.C a los ____ días del mes de ________________ </w:t>
      </w:r>
      <w:proofErr w:type="spellStart"/>
      <w:r w:rsidRPr="00584C86">
        <w:t>de</w:t>
      </w:r>
      <w:proofErr w:type="spellEnd"/>
      <w:r w:rsidRPr="00584C86">
        <w:t xml:space="preserve"> 2019, en dos (02) ejemplares del mismo tenor y valor legal.</w:t>
      </w:r>
    </w:p>
    <w:p w:rsidR="00652BDC" w:rsidRPr="00584C86" w:rsidRDefault="00652BDC" w:rsidP="00652BDC">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28"/>
      </w:tblGrid>
      <w:tr w:rsidR="00652BDC" w:rsidRPr="00584C86" w:rsidTr="00FB545F">
        <w:tc>
          <w:tcPr>
            <w:tcW w:w="4734" w:type="dxa"/>
          </w:tcPr>
          <w:p w:rsidR="00652BDC" w:rsidRPr="00584C86" w:rsidRDefault="00652BDC" w:rsidP="00FB545F">
            <w:pPr>
              <w:jc w:val="both"/>
              <w:rPr>
                <w:sz w:val="22"/>
                <w:szCs w:val="22"/>
              </w:rPr>
            </w:pPr>
            <w:r w:rsidRPr="00584C86">
              <w:rPr>
                <w:sz w:val="22"/>
                <w:szCs w:val="22"/>
              </w:rPr>
              <w:t>EL CONTRATANTE</w:t>
            </w:r>
          </w:p>
          <w:p w:rsidR="00652BDC" w:rsidRPr="00584C86" w:rsidRDefault="00652BDC" w:rsidP="00FB545F">
            <w:pPr>
              <w:jc w:val="both"/>
              <w:rPr>
                <w:sz w:val="22"/>
                <w:szCs w:val="22"/>
              </w:rPr>
            </w:pPr>
          </w:p>
          <w:p w:rsidR="00652BDC" w:rsidRPr="00584C86" w:rsidRDefault="00652BDC" w:rsidP="00FB545F">
            <w:pPr>
              <w:rPr>
                <w:b/>
                <w:bCs/>
                <w:sz w:val="22"/>
                <w:szCs w:val="22"/>
              </w:rPr>
            </w:pPr>
            <w:proofErr w:type="spellStart"/>
            <w:r w:rsidRPr="00584C86">
              <w:rPr>
                <w:b/>
                <w:bCs/>
                <w:sz w:val="22"/>
                <w:szCs w:val="22"/>
              </w:rPr>
              <w:t>Xxxxxxxxxxxxxxxxxxxxxxx</w:t>
            </w:r>
            <w:proofErr w:type="spellEnd"/>
          </w:p>
          <w:p w:rsidR="00652BDC" w:rsidRPr="00584C86" w:rsidRDefault="00652BDC" w:rsidP="00FB545F">
            <w:pPr>
              <w:rPr>
                <w:sz w:val="22"/>
                <w:szCs w:val="22"/>
              </w:rPr>
            </w:pPr>
            <w:r w:rsidRPr="00584C86">
              <w:rPr>
                <w:sz w:val="22"/>
                <w:szCs w:val="22"/>
              </w:rPr>
              <w:t>Representante Legal</w:t>
            </w:r>
          </w:p>
          <w:p w:rsidR="00652BDC" w:rsidRPr="00584C86" w:rsidRDefault="00652BDC" w:rsidP="00FB545F">
            <w:pPr>
              <w:jc w:val="both"/>
              <w:rPr>
                <w:b/>
                <w:bCs/>
                <w:sz w:val="22"/>
                <w:szCs w:val="22"/>
              </w:rPr>
            </w:pPr>
            <w:r w:rsidRPr="00584C86">
              <w:rPr>
                <w:b/>
                <w:bCs/>
                <w:sz w:val="22"/>
                <w:szCs w:val="22"/>
              </w:rPr>
              <w:t>CONSORCIO FFIE ALIANZA BBVA</w:t>
            </w:r>
          </w:p>
          <w:p w:rsidR="00652BDC" w:rsidRPr="00584C86" w:rsidRDefault="00652BDC" w:rsidP="00FB545F">
            <w:pPr>
              <w:jc w:val="both"/>
              <w:rPr>
                <w:sz w:val="22"/>
                <w:szCs w:val="22"/>
              </w:rPr>
            </w:pPr>
            <w:r w:rsidRPr="00584C86">
              <w:rPr>
                <w:sz w:val="22"/>
                <w:szCs w:val="22"/>
              </w:rPr>
              <w:t>Actuando única y exclusivamente como vocero y administrador del PATRIMONIO AUTÓNOMO DEL FONDO DE INFRAESTRUCTURA EDUCATIVA – FFIE</w:t>
            </w:r>
            <w:r w:rsidRPr="00584C86">
              <w:rPr>
                <w:sz w:val="22"/>
                <w:szCs w:val="22"/>
              </w:rPr>
              <w:tab/>
            </w:r>
          </w:p>
        </w:tc>
        <w:tc>
          <w:tcPr>
            <w:tcW w:w="4728" w:type="dxa"/>
          </w:tcPr>
          <w:p w:rsidR="00652BDC" w:rsidRPr="00584C86" w:rsidRDefault="00652BDC" w:rsidP="00FB545F">
            <w:pPr>
              <w:jc w:val="both"/>
              <w:rPr>
                <w:sz w:val="22"/>
                <w:szCs w:val="22"/>
              </w:rPr>
            </w:pPr>
            <w:r w:rsidRPr="00584C86">
              <w:rPr>
                <w:sz w:val="22"/>
                <w:szCs w:val="22"/>
              </w:rPr>
              <w:lastRenderedPageBreak/>
              <w:t>EL CONTRATISTA</w:t>
            </w:r>
          </w:p>
          <w:p w:rsidR="00652BDC" w:rsidRPr="00584C86" w:rsidRDefault="00652BDC" w:rsidP="00FB545F">
            <w:pPr>
              <w:jc w:val="both"/>
              <w:rPr>
                <w:sz w:val="22"/>
                <w:szCs w:val="22"/>
              </w:rPr>
            </w:pPr>
          </w:p>
          <w:p w:rsidR="00652BDC" w:rsidRPr="00584C86" w:rsidRDefault="00652BDC" w:rsidP="00FB545F">
            <w:pPr>
              <w:rPr>
                <w:sz w:val="22"/>
                <w:szCs w:val="22"/>
              </w:rPr>
            </w:pPr>
            <w:proofErr w:type="spellStart"/>
            <w:r w:rsidRPr="00584C86">
              <w:rPr>
                <w:b/>
                <w:bCs/>
                <w:sz w:val="22"/>
                <w:szCs w:val="22"/>
              </w:rPr>
              <w:t>xxxxxxxxxxxxxxxxxxx</w:t>
            </w:r>
            <w:proofErr w:type="spellEnd"/>
          </w:p>
          <w:p w:rsidR="00652BDC" w:rsidRPr="00584C86" w:rsidRDefault="00652BDC" w:rsidP="00FB545F">
            <w:pPr>
              <w:rPr>
                <w:sz w:val="22"/>
                <w:szCs w:val="22"/>
              </w:rPr>
            </w:pPr>
            <w:r w:rsidRPr="00584C86">
              <w:rPr>
                <w:sz w:val="22"/>
                <w:szCs w:val="22"/>
              </w:rPr>
              <w:t>Representante legal</w:t>
            </w:r>
          </w:p>
          <w:p w:rsidR="00652BDC" w:rsidRPr="00584C86" w:rsidRDefault="00652BDC" w:rsidP="00FB545F">
            <w:pPr>
              <w:jc w:val="both"/>
              <w:rPr>
                <w:b/>
                <w:bCs/>
                <w:sz w:val="22"/>
                <w:szCs w:val="22"/>
              </w:rPr>
            </w:pPr>
            <w:proofErr w:type="spellStart"/>
            <w:r w:rsidRPr="00584C86">
              <w:rPr>
                <w:b/>
                <w:bCs/>
                <w:sz w:val="22"/>
                <w:szCs w:val="22"/>
              </w:rPr>
              <w:t>xxxxxxxxxxxxxxxxxxxxxx</w:t>
            </w:r>
            <w:proofErr w:type="spellEnd"/>
            <w:r w:rsidRPr="00584C86">
              <w:rPr>
                <w:b/>
                <w:bCs/>
                <w:sz w:val="22"/>
                <w:szCs w:val="22"/>
              </w:rPr>
              <w:t>.</w:t>
            </w:r>
          </w:p>
        </w:tc>
      </w:tr>
    </w:tbl>
    <w:p w:rsidR="00652BDC" w:rsidRPr="00584C86" w:rsidRDefault="00652BDC" w:rsidP="00652BDC">
      <w:pPr>
        <w:jc w:val="both"/>
      </w:pPr>
    </w:p>
    <w:sectPr w:rsidR="00652BDC" w:rsidRPr="00584C86" w:rsidSect="00235B78">
      <w:footerReference w:type="default" r:id="rId7"/>
      <w:pgSz w:w="12240" w:h="15840"/>
      <w:pgMar w:top="1559" w:right="1219" w:bottom="1219" w:left="1559" w:header="714"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C9" w:rsidRDefault="006122C9">
      <w:r>
        <w:separator/>
      </w:r>
    </w:p>
  </w:endnote>
  <w:endnote w:type="continuationSeparator" w:id="0">
    <w:p w:rsidR="006122C9" w:rsidRDefault="0061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290284"/>
      <w:docPartObj>
        <w:docPartGallery w:val="Page Numbers (Bottom of Page)"/>
        <w:docPartUnique/>
      </w:docPartObj>
    </w:sdtPr>
    <w:sdtEndPr/>
    <w:sdtContent>
      <w:p w:rsidR="00916566" w:rsidRDefault="00652BDC">
        <w:pPr>
          <w:pStyle w:val="Piedepgina"/>
          <w:jc w:val="right"/>
        </w:pPr>
        <w:r>
          <w:fldChar w:fldCharType="begin"/>
        </w:r>
        <w:r>
          <w:instrText>PAGE   \* MERGEFORMAT</w:instrText>
        </w:r>
        <w:r>
          <w:fldChar w:fldCharType="separate"/>
        </w:r>
        <w:r w:rsidR="00231BD6">
          <w:rPr>
            <w:noProof/>
          </w:rPr>
          <w:t>18</w:t>
        </w:r>
        <w:r>
          <w:fldChar w:fldCharType="end"/>
        </w:r>
      </w:p>
    </w:sdtContent>
  </w:sdt>
  <w:p w:rsidR="00916566" w:rsidRDefault="006122C9">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C9" w:rsidRDefault="006122C9">
      <w:r>
        <w:separator/>
      </w:r>
    </w:p>
  </w:footnote>
  <w:footnote w:type="continuationSeparator" w:id="0">
    <w:p w:rsidR="006122C9" w:rsidRDefault="00612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799"/>
    <w:multiLevelType w:val="multilevel"/>
    <w:tmpl w:val="96B66F34"/>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0311AC"/>
    <w:multiLevelType w:val="hybridMultilevel"/>
    <w:tmpl w:val="DAF8EAC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ADF065F"/>
    <w:multiLevelType w:val="hybridMultilevel"/>
    <w:tmpl w:val="0F7E9B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C"/>
    <w:rsid w:val="00231BD6"/>
    <w:rsid w:val="006122C9"/>
    <w:rsid w:val="00652BDC"/>
    <w:rsid w:val="00F26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F3E3-AFF0-4F3C-9C24-4F9B7FA9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DC"/>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52BDC"/>
    <w:rPr>
      <w:sz w:val="24"/>
      <w:szCs w:val="24"/>
    </w:rPr>
  </w:style>
  <w:style w:type="character" w:customStyle="1" w:styleId="TextoindependienteCar">
    <w:name w:val="Texto independiente Car"/>
    <w:basedOn w:val="Fuentedeprrafopredeter"/>
    <w:link w:val="Textoindependiente"/>
    <w:uiPriority w:val="1"/>
    <w:rsid w:val="00652BDC"/>
    <w:rPr>
      <w:rFonts w:ascii="Arial" w:eastAsia="Arial" w:hAnsi="Arial" w:cs="Arial"/>
      <w:sz w:val="24"/>
      <w:szCs w:val="24"/>
      <w:lang w:val="es-ES" w:eastAsia="es-ES" w:bidi="es-ES"/>
    </w:rPr>
  </w:style>
  <w:style w:type="paragraph" w:styleId="Prrafodelista">
    <w:name w:val="List Paragraph"/>
    <w:aliases w:val="Segundo nivel de viñetas,List Paragraph,List Paragraph1,Bullet List,FooterText,numbered,Paragraphe de liste1,lp1,Bulletr List Paragraph,Foot,列出段落,列出段落1,List Paragraph2,List Paragraph21,Parágrafo da Lista1,リスト段落1,Listeafsnit1,HOJA,Bolita"/>
    <w:basedOn w:val="Normal"/>
    <w:link w:val="PrrafodelistaCar"/>
    <w:uiPriority w:val="34"/>
    <w:qFormat/>
    <w:rsid w:val="00652BDC"/>
    <w:pPr>
      <w:ind w:left="861" w:hanging="360"/>
      <w:jc w:val="both"/>
    </w:pPr>
  </w:style>
  <w:style w:type="character" w:customStyle="1" w:styleId="PrrafodelistaCar">
    <w:name w:val="Párrafo de lista Car"/>
    <w:aliases w:val="Segundo nivel de viñetas Car,List Paragraph Car,List Paragraph1 Car,Bullet List Car,FooterText Car,numbered Car,Paragraphe de liste1 Car,lp1 Car,Bulletr List Paragraph Car,Foot Car,列出段落 Car,列出段落1 Car,List Paragraph2 Car,リスト段落1 Car"/>
    <w:link w:val="Prrafodelista"/>
    <w:uiPriority w:val="34"/>
    <w:qFormat/>
    <w:locked/>
    <w:rsid w:val="00652BDC"/>
    <w:rPr>
      <w:rFonts w:ascii="Arial" w:eastAsia="Arial" w:hAnsi="Arial" w:cs="Arial"/>
      <w:lang w:val="es-ES" w:eastAsia="es-ES" w:bidi="es-ES"/>
    </w:rPr>
  </w:style>
  <w:style w:type="paragraph" w:customStyle="1" w:styleId="TableParagraph">
    <w:name w:val="Table Paragraph"/>
    <w:basedOn w:val="Normal"/>
    <w:uiPriority w:val="1"/>
    <w:qFormat/>
    <w:rsid w:val="00652BDC"/>
  </w:style>
  <w:style w:type="paragraph" w:styleId="Piedepgina">
    <w:name w:val="footer"/>
    <w:basedOn w:val="Normal"/>
    <w:link w:val="PiedepginaCar"/>
    <w:uiPriority w:val="99"/>
    <w:unhideWhenUsed/>
    <w:rsid w:val="00652BDC"/>
    <w:pPr>
      <w:tabs>
        <w:tab w:val="center" w:pos="4419"/>
        <w:tab w:val="right" w:pos="8838"/>
      </w:tabs>
    </w:pPr>
  </w:style>
  <w:style w:type="character" w:customStyle="1" w:styleId="PiedepginaCar">
    <w:name w:val="Pie de página Car"/>
    <w:basedOn w:val="Fuentedeprrafopredeter"/>
    <w:link w:val="Piedepgina"/>
    <w:uiPriority w:val="99"/>
    <w:rsid w:val="00652BDC"/>
    <w:rPr>
      <w:rFonts w:ascii="Arial" w:eastAsia="Arial" w:hAnsi="Arial" w:cs="Arial"/>
      <w:lang w:val="es-ES" w:eastAsia="es-ES" w:bidi="es-ES"/>
    </w:rPr>
  </w:style>
  <w:style w:type="paragraph" w:customStyle="1" w:styleId="Default">
    <w:name w:val="Default"/>
    <w:rsid w:val="00652BDC"/>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39"/>
    <w:rsid w:val="00652BD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8286</Words>
  <Characters>45576</Characters>
  <Application>Microsoft Office Word</Application>
  <DocSecurity>0</DocSecurity>
  <Lines>379</Lines>
  <Paragraphs>107</Paragraphs>
  <ScaleCrop>false</ScaleCrop>
  <Company/>
  <LinksUpToDate>false</LinksUpToDate>
  <CharactersWithSpaces>53755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GERARDO BALAGUERA URBANO</dc:creator>
  <cp:keywords/>
  <dc:description/>
  <cp:lastModifiedBy>FFIE</cp:lastModifiedBy>
  <cp:revision>2</cp:revision>
  <dcterms:created xsi:type="dcterms:W3CDTF">2019-12-26T01:40:00Z</dcterms:created>
  <dcterms:modified xsi:type="dcterms:W3CDTF">2019-12-26T17:08:00Z</dcterms:modified>
</cp:coreProperties>
</file>